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928"/>
      </w:tblGrid>
      <w:tr w:rsidR="00647CA4" w:rsidRPr="00A86F75" w14:paraId="0DCC27B5" w14:textId="77777777" w:rsidTr="00F37E0B">
        <w:trPr>
          <w:trHeight w:hRule="exact" w:val="1702"/>
        </w:trPr>
        <w:tc>
          <w:tcPr>
            <w:tcW w:w="5245" w:type="dxa"/>
          </w:tcPr>
          <w:p w14:paraId="50625468" w14:textId="19912577" w:rsidR="00647CA4" w:rsidRPr="00A86F75" w:rsidRDefault="005C4520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674CF126" w14:textId="77777777" w:rsidR="00647CA4" w:rsidRPr="00A86F75" w:rsidRDefault="00647CA4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A86F75">
              <w:rPr>
                <w:rFonts w:asciiTheme="minorHAnsi" w:hAnsiTheme="minorHAnsi" w:cstheme="minorHAnsi"/>
                <w:sz w:val="20"/>
              </w:rPr>
              <w:t>Risk Assessment</w:t>
            </w:r>
          </w:p>
        </w:tc>
      </w:tr>
      <w:tr w:rsidR="00647CA4" w:rsidRPr="00A86F75" w14:paraId="315497BB" w14:textId="77777777" w:rsidTr="00F37E0B">
        <w:trPr>
          <w:trHeight w:hRule="exact" w:val="440"/>
        </w:trPr>
        <w:tc>
          <w:tcPr>
            <w:tcW w:w="5245" w:type="dxa"/>
            <w:vAlign w:val="center"/>
          </w:tcPr>
          <w:p w14:paraId="60ADE93A" w14:textId="77777777" w:rsidR="005C4520" w:rsidRPr="00A86F75" w:rsidRDefault="005C4520" w:rsidP="00F7182D">
            <w:pPr>
              <w:rPr>
                <w:rFonts w:asciiTheme="minorHAnsi" w:hAnsiTheme="minorHAnsi" w:cstheme="minorHAnsi"/>
                <w:b/>
              </w:rPr>
            </w:pPr>
          </w:p>
          <w:p w14:paraId="6C1C099E" w14:textId="0E5561B6" w:rsidR="00647CA4" w:rsidRPr="00A86F75" w:rsidRDefault="00647CA4" w:rsidP="00F7182D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Course/Road(s) Assessed</w:t>
            </w:r>
            <w:r w:rsidR="009E6E05" w:rsidRPr="00A86F75">
              <w:rPr>
                <w:rFonts w:asciiTheme="minorHAnsi" w:hAnsiTheme="minorHAnsi" w:cstheme="minorHAnsi"/>
                <w:b/>
              </w:rPr>
              <w:t>:</w:t>
            </w:r>
            <w:r w:rsidRPr="00A86F75">
              <w:rPr>
                <w:rFonts w:asciiTheme="minorHAnsi" w:hAnsiTheme="minorHAnsi" w:cstheme="minorHAnsi"/>
                <w:b/>
              </w:rPr>
              <w:t xml:space="preserve"> </w:t>
            </w:r>
            <w:r w:rsidR="00A84390" w:rsidRPr="00A86F75">
              <w:rPr>
                <w:rFonts w:asciiTheme="minorHAnsi" w:hAnsiTheme="minorHAnsi" w:cstheme="minorHAnsi"/>
                <w:b/>
              </w:rPr>
              <w:t xml:space="preserve">    </w:t>
            </w:r>
            <w:r w:rsidR="00972F43" w:rsidRPr="00A86F75">
              <w:rPr>
                <w:rFonts w:asciiTheme="minorHAnsi" w:hAnsiTheme="minorHAnsi" w:cstheme="minorHAnsi"/>
                <w:bCs/>
              </w:rPr>
              <w:t>Astwood Bike Bus</w:t>
            </w:r>
            <w:r w:rsidR="00972F43" w:rsidRPr="00A86F75">
              <w:rPr>
                <w:rFonts w:asciiTheme="minorHAnsi" w:hAnsiTheme="minorHAnsi" w:cstheme="minorHAnsi"/>
                <w:b/>
              </w:rPr>
              <w:t xml:space="preserve"> </w:t>
            </w:r>
            <w:r w:rsidR="00F37E0B" w:rsidRPr="00A86F75">
              <w:rPr>
                <w:rFonts w:asciiTheme="minorHAnsi" w:hAnsiTheme="minorHAnsi" w:cstheme="minorHAnsi"/>
                <w:bCs/>
              </w:rPr>
              <w:t>S</w:t>
            </w:r>
            <w:r w:rsidR="00972F43" w:rsidRPr="00A86F75">
              <w:rPr>
                <w:rFonts w:asciiTheme="minorHAnsi" w:hAnsiTheme="minorHAnsi" w:cstheme="minorHAnsi"/>
                <w:bCs/>
              </w:rPr>
              <w:t>ta</w:t>
            </w:r>
            <w:r w:rsidR="00F37E0B" w:rsidRPr="00A86F75">
              <w:rPr>
                <w:rFonts w:asciiTheme="minorHAnsi" w:hAnsiTheme="minorHAnsi" w:cstheme="minorHAnsi"/>
                <w:bCs/>
              </w:rPr>
              <w:t>r</w:t>
            </w:r>
            <w:r w:rsidR="00972F43" w:rsidRPr="00A86F75">
              <w:rPr>
                <w:rFonts w:asciiTheme="minorHAnsi" w:hAnsiTheme="minorHAnsi" w:cstheme="minorHAnsi"/>
                <w:bCs/>
              </w:rPr>
              <w:t>t</w:t>
            </w:r>
          </w:p>
        </w:tc>
        <w:tc>
          <w:tcPr>
            <w:tcW w:w="4928" w:type="dxa"/>
          </w:tcPr>
          <w:p w14:paraId="0AA9DB74" w14:textId="64E8805D" w:rsidR="00647CA4" w:rsidRPr="00A86F75" w:rsidRDefault="007A46E0" w:rsidP="00596BED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Course</w:t>
            </w:r>
            <w:r w:rsidR="009E6E05" w:rsidRPr="00A86F75">
              <w:rPr>
                <w:rFonts w:asciiTheme="minorHAnsi" w:hAnsiTheme="minorHAnsi" w:cstheme="minorHAnsi"/>
                <w:b/>
              </w:rPr>
              <w:t>:</w:t>
            </w:r>
            <w:r w:rsidRPr="00A86F75">
              <w:rPr>
                <w:rFonts w:asciiTheme="minorHAnsi" w:hAnsiTheme="minorHAnsi" w:cstheme="minorHAnsi"/>
                <w:b/>
              </w:rPr>
              <w:t xml:space="preserve"> </w:t>
            </w:r>
            <w:r w:rsidR="00B72531" w:rsidRPr="00A86F75">
              <w:rPr>
                <w:rFonts w:asciiTheme="minorHAnsi" w:hAnsiTheme="minorHAnsi" w:cstheme="minorHAnsi"/>
                <w:bCs/>
              </w:rPr>
              <w:t>F</w:t>
            </w:r>
            <w:r w:rsidR="00636233" w:rsidRPr="00A86F75">
              <w:rPr>
                <w:rFonts w:asciiTheme="minorHAnsi" w:hAnsiTheme="minorHAnsi" w:cstheme="minorHAnsi"/>
                <w:bCs/>
              </w:rPr>
              <w:t>5</w:t>
            </w:r>
            <w:r w:rsidR="00972F43" w:rsidRPr="00A86F75">
              <w:rPr>
                <w:rFonts w:asciiTheme="minorHAnsi" w:hAnsiTheme="minorHAnsi" w:cstheme="minorHAnsi"/>
                <w:bCs/>
              </w:rPr>
              <w:t>/</w:t>
            </w:r>
            <w:r w:rsidR="00B72531" w:rsidRPr="00A86F75">
              <w:rPr>
                <w:rFonts w:asciiTheme="minorHAnsi" w:hAnsiTheme="minorHAnsi" w:cstheme="minorHAnsi"/>
                <w:bCs/>
              </w:rPr>
              <w:t>10</w:t>
            </w:r>
            <w:r w:rsidR="00972F43" w:rsidRPr="00A86F75">
              <w:rPr>
                <w:rFonts w:asciiTheme="minorHAnsi" w:hAnsiTheme="minorHAnsi" w:cstheme="minorHAnsi"/>
                <w:bCs/>
              </w:rPr>
              <w:t xml:space="preserve"> Bike Bus Start</w:t>
            </w:r>
          </w:p>
        </w:tc>
      </w:tr>
      <w:tr w:rsidR="00647CA4" w:rsidRPr="00A86F75" w14:paraId="4C63FFCF" w14:textId="77777777" w:rsidTr="00F7182D">
        <w:trPr>
          <w:trHeight w:hRule="exact" w:val="548"/>
        </w:trPr>
        <w:tc>
          <w:tcPr>
            <w:tcW w:w="5245" w:type="dxa"/>
            <w:vAlign w:val="center"/>
          </w:tcPr>
          <w:p w14:paraId="49F8A4D7" w14:textId="77777777" w:rsidR="005C4520" w:rsidRPr="00A86F75" w:rsidRDefault="005C4520" w:rsidP="00596BED">
            <w:pPr>
              <w:pStyle w:val="Heading2"/>
              <w:rPr>
                <w:rFonts w:asciiTheme="minorHAnsi" w:hAnsiTheme="minorHAnsi" w:cstheme="minorHAnsi"/>
                <w:b/>
                <w:sz w:val="20"/>
              </w:rPr>
            </w:pPr>
          </w:p>
          <w:p w14:paraId="154DA951" w14:textId="42FB0EAE" w:rsidR="00647CA4" w:rsidRPr="00A86F75" w:rsidRDefault="00647CA4" w:rsidP="00596BED">
            <w:pPr>
              <w:pStyle w:val="Heading2"/>
              <w:rPr>
                <w:rFonts w:asciiTheme="minorHAnsi" w:hAnsiTheme="minorHAnsi" w:cstheme="minorHAnsi"/>
                <w:b/>
                <w:sz w:val="20"/>
              </w:rPr>
            </w:pPr>
            <w:r w:rsidRPr="00A86F75">
              <w:rPr>
                <w:rFonts w:asciiTheme="minorHAnsi" w:hAnsiTheme="minorHAnsi" w:cstheme="minorHAnsi"/>
                <w:b/>
                <w:sz w:val="20"/>
              </w:rPr>
              <w:t>Date of Assessment</w:t>
            </w:r>
            <w:r w:rsidR="009E6E05" w:rsidRPr="00A86F75">
              <w:rPr>
                <w:rFonts w:asciiTheme="minorHAnsi" w:hAnsiTheme="minorHAnsi" w:cstheme="minorHAnsi"/>
                <w:b/>
                <w:sz w:val="20"/>
              </w:rPr>
              <w:t xml:space="preserve">/Review: </w:t>
            </w:r>
            <w:r w:rsidR="008B3899" w:rsidRPr="00A86F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E32D5" w:rsidRPr="00A86F75">
              <w:rPr>
                <w:rFonts w:asciiTheme="minorHAnsi" w:hAnsiTheme="minorHAnsi" w:cstheme="minorHAnsi"/>
                <w:bCs/>
                <w:sz w:val="20"/>
              </w:rPr>
              <w:t>08</w:t>
            </w:r>
            <w:r w:rsidR="00A076E2" w:rsidRPr="00A86F75">
              <w:rPr>
                <w:rFonts w:asciiTheme="minorHAnsi" w:hAnsiTheme="minorHAnsi" w:cstheme="minorHAnsi"/>
                <w:bCs/>
                <w:sz w:val="20"/>
              </w:rPr>
              <w:t>/</w:t>
            </w:r>
            <w:r w:rsidR="00BE32D5" w:rsidRPr="00A86F75">
              <w:rPr>
                <w:rFonts w:asciiTheme="minorHAnsi" w:hAnsiTheme="minorHAnsi" w:cstheme="minorHAnsi"/>
                <w:bCs/>
                <w:sz w:val="20"/>
              </w:rPr>
              <w:t>1</w:t>
            </w:r>
            <w:r w:rsidR="00E50236" w:rsidRPr="00A86F75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="00A076E2" w:rsidRPr="00A86F75">
              <w:rPr>
                <w:rFonts w:asciiTheme="minorHAnsi" w:hAnsiTheme="minorHAnsi" w:cstheme="minorHAnsi"/>
                <w:bCs/>
                <w:sz w:val="20"/>
              </w:rPr>
              <w:t>/</w:t>
            </w:r>
            <w:r w:rsidR="00BE32D5" w:rsidRPr="00A86F75">
              <w:rPr>
                <w:rFonts w:asciiTheme="minorHAnsi" w:hAnsiTheme="minorHAnsi" w:cstheme="minorHAnsi"/>
                <w:bCs/>
                <w:sz w:val="20"/>
              </w:rPr>
              <w:t>20</w:t>
            </w:r>
            <w:r w:rsidR="00A076E2" w:rsidRPr="00A86F75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="00E50236" w:rsidRPr="00A86F75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4928" w:type="dxa"/>
            <w:vAlign w:val="center"/>
          </w:tcPr>
          <w:p w14:paraId="5F654DBC" w14:textId="35C8C7D5" w:rsidR="00647CA4" w:rsidRPr="00A86F75" w:rsidRDefault="00647CA4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Name of Assessor</w:t>
            </w:r>
            <w:r w:rsidR="009E6E05" w:rsidRPr="00A86F75">
              <w:rPr>
                <w:rFonts w:asciiTheme="minorHAnsi" w:hAnsiTheme="minorHAnsi" w:cstheme="minorHAnsi"/>
                <w:b/>
              </w:rPr>
              <w:t>:</w:t>
            </w:r>
            <w:r w:rsidRPr="00A86F75">
              <w:rPr>
                <w:rFonts w:asciiTheme="minorHAnsi" w:hAnsiTheme="minorHAnsi" w:cstheme="minorHAnsi"/>
                <w:b/>
              </w:rPr>
              <w:t xml:space="preserve"> </w:t>
            </w:r>
            <w:r w:rsidR="00A638FB" w:rsidRPr="00A86F75">
              <w:rPr>
                <w:rFonts w:asciiTheme="minorHAnsi" w:hAnsiTheme="minorHAnsi" w:cstheme="minorHAnsi"/>
                <w:bCs/>
              </w:rPr>
              <w:t>Alun Duncan-J</w:t>
            </w:r>
            <w:r w:rsidR="007E47F1" w:rsidRPr="00A86F75">
              <w:rPr>
                <w:rFonts w:asciiTheme="minorHAnsi" w:hAnsiTheme="minorHAnsi" w:cstheme="minorHAnsi"/>
                <w:bCs/>
              </w:rPr>
              <w:t>o</w:t>
            </w:r>
            <w:r w:rsidR="00A638FB" w:rsidRPr="00A86F75">
              <w:rPr>
                <w:rFonts w:asciiTheme="minorHAnsi" w:hAnsiTheme="minorHAnsi" w:cstheme="minorHAnsi"/>
                <w:bCs/>
              </w:rPr>
              <w:t>nes</w:t>
            </w:r>
          </w:p>
        </w:tc>
      </w:tr>
    </w:tbl>
    <w:p w14:paraId="2E099394" w14:textId="77777777" w:rsidR="005C4520" w:rsidRPr="00A86F75" w:rsidRDefault="005C452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A86F75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A86F75" w:rsidRDefault="00A84390" w:rsidP="00B27C86">
            <w:pPr>
              <w:rPr>
                <w:rFonts w:asciiTheme="minorHAnsi" w:hAnsiTheme="minorHAnsi" w:cstheme="minorHAnsi"/>
                <w:b/>
              </w:rPr>
            </w:pPr>
          </w:p>
          <w:p w14:paraId="33264198" w14:textId="58C8A4D4" w:rsidR="00E10281" w:rsidRPr="00A86F75" w:rsidRDefault="00B27C86" w:rsidP="0055608F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Course D</w:t>
            </w:r>
            <w:r w:rsidR="00E10281" w:rsidRPr="00A86F75">
              <w:rPr>
                <w:rFonts w:asciiTheme="minorHAnsi" w:hAnsiTheme="minorHAnsi" w:cstheme="minorHAnsi"/>
                <w:b/>
              </w:rPr>
              <w:t>e</w:t>
            </w:r>
            <w:r w:rsidRPr="00A86F75">
              <w:rPr>
                <w:rFonts w:asciiTheme="minorHAnsi" w:hAnsiTheme="minorHAnsi" w:cstheme="minorHAnsi"/>
                <w:b/>
              </w:rPr>
              <w:t>scription</w:t>
            </w:r>
            <w:r w:rsidR="00972F43" w:rsidRPr="00A86F75">
              <w:rPr>
                <w:rFonts w:asciiTheme="minorHAnsi" w:hAnsiTheme="minorHAnsi" w:cstheme="minorHAnsi"/>
                <w:bCs/>
              </w:rPr>
              <w:t xml:space="preserve">:  A circular course starting 200 </w:t>
            </w:r>
            <w:r w:rsidR="0070685F">
              <w:rPr>
                <w:rFonts w:asciiTheme="minorHAnsi" w:hAnsiTheme="minorHAnsi" w:cstheme="minorHAnsi"/>
                <w:bCs/>
              </w:rPr>
              <w:t xml:space="preserve">yards </w:t>
            </w:r>
            <w:r w:rsidR="00972F43" w:rsidRPr="00A86F75">
              <w:rPr>
                <w:rFonts w:asciiTheme="minorHAnsi" w:hAnsiTheme="minorHAnsi" w:cstheme="minorHAnsi"/>
                <w:bCs/>
              </w:rPr>
              <w:t>past the Bike Bus on Astwood Road going through Astwood- Chicheley – North Crawley finishing opposite the Bike Bus</w:t>
            </w:r>
            <w:r w:rsidR="0055608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25CD240E" w14:textId="77777777" w:rsidR="00B27C86" w:rsidRPr="00A86F75" w:rsidRDefault="00B27C8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A86F75" w14:paraId="7F6B4A3E" w14:textId="77777777" w:rsidTr="00F37E0B">
        <w:trPr>
          <w:trHeight w:val="683"/>
        </w:trPr>
        <w:tc>
          <w:tcPr>
            <w:tcW w:w="10420" w:type="dxa"/>
            <w:shd w:val="clear" w:color="auto" w:fill="auto"/>
          </w:tcPr>
          <w:p w14:paraId="49ECFC96" w14:textId="77777777" w:rsidR="00A84390" w:rsidRPr="00A86F75" w:rsidRDefault="00A84390">
            <w:pPr>
              <w:rPr>
                <w:rFonts w:asciiTheme="minorHAnsi" w:hAnsiTheme="minorHAnsi" w:cstheme="minorHAnsi"/>
                <w:b/>
              </w:rPr>
            </w:pPr>
          </w:p>
          <w:p w14:paraId="38E9E10C" w14:textId="21E465BF" w:rsidR="00335625" w:rsidRPr="00A86F75" w:rsidRDefault="00622307" w:rsidP="00596BED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  <w:b/>
              </w:rPr>
              <w:t>Traffic Flows</w:t>
            </w:r>
            <w:r w:rsidR="00636233" w:rsidRPr="00A86F75">
              <w:rPr>
                <w:rFonts w:asciiTheme="minorHAnsi" w:hAnsiTheme="minorHAnsi" w:cstheme="minorHAnsi"/>
                <w:b/>
              </w:rPr>
              <w:t xml:space="preserve">: </w:t>
            </w:r>
            <w:r w:rsidR="00636233" w:rsidRPr="00A86F75">
              <w:rPr>
                <w:rFonts w:asciiTheme="minorHAnsi" w:hAnsiTheme="minorHAnsi" w:cstheme="minorHAnsi"/>
                <w:bCs/>
              </w:rPr>
              <w:t xml:space="preserve">Low </w:t>
            </w:r>
            <w:r w:rsidR="00972F43" w:rsidRPr="00A86F75">
              <w:rPr>
                <w:rFonts w:asciiTheme="minorHAnsi" w:hAnsiTheme="minorHAnsi" w:cstheme="minorHAnsi"/>
                <w:bCs/>
              </w:rPr>
              <w:t>apart from slightly increased rate on the A422</w:t>
            </w:r>
            <w:r w:rsidR="00F37E0B" w:rsidRPr="00A86F75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520C3844" w14:textId="77777777" w:rsidR="00D10DD2" w:rsidRPr="00A86F75" w:rsidRDefault="00D10DD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A86F75" w14:paraId="198C3F14" w14:textId="77777777" w:rsidTr="001B63CA">
        <w:trPr>
          <w:trHeight w:val="753"/>
        </w:trPr>
        <w:tc>
          <w:tcPr>
            <w:tcW w:w="10420" w:type="dxa"/>
            <w:shd w:val="clear" w:color="auto" w:fill="auto"/>
          </w:tcPr>
          <w:p w14:paraId="39D75967" w14:textId="77777777" w:rsidR="00A84390" w:rsidRPr="00A86F75" w:rsidRDefault="00A84390">
            <w:pPr>
              <w:rPr>
                <w:rFonts w:asciiTheme="minorHAnsi" w:hAnsiTheme="minorHAnsi" w:cstheme="minorHAnsi"/>
                <w:b/>
              </w:rPr>
            </w:pPr>
          </w:p>
          <w:p w14:paraId="59AA1F56" w14:textId="656C011D" w:rsidR="00335625" w:rsidRPr="00A86F75" w:rsidRDefault="00622307" w:rsidP="006E41C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86F75">
              <w:rPr>
                <w:rFonts w:asciiTheme="minorHAnsi" w:hAnsiTheme="minorHAnsi" w:cstheme="minorHAnsi"/>
                <w:b/>
              </w:rPr>
              <w:t>Course/Event History</w:t>
            </w:r>
            <w:r w:rsidR="00335625" w:rsidRPr="00A86F75">
              <w:rPr>
                <w:rFonts w:asciiTheme="minorHAnsi" w:hAnsiTheme="minorHAnsi" w:cstheme="minorHAnsi"/>
                <w:b/>
              </w:rPr>
              <w:t xml:space="preserve">: </w:t>
            </w:r>
            <w:r w:rsidR="007E47F1" w:rsidRPr="00A86F75">
              <w:rPr>
                <w:rFonts w:asciiTheme="minorHAnsi" w:hAnsiTheme="minorHAnsi" w:cstheme="minorHAnsi"/>
                <w:bCs/>
              </w:rPr>
              <w:t xml:space="preserve">Used for many years for club events </w:t>
            </w:r>
          </w:p>
          <w:p w14:paraId="66B06E81" w14:textId="332F70B7" w:rsidR="00D058EC" w:rsidRPr="00A86F75" w:rsidRDefault="00D058EC" w:rsidP="00596BED">
            <w:pPr>
              <w:rPr>
                <w:rFonts w:asciiTheme="minorHAnsi" w:hAnsiTheme="minorHAnsi" w:cstheme="minorHAnsi"/>
              </w:rPr>
            </w:pPr>
          </w:p>
        </w:tc>
      </w:tr>
    </w:tbl>
    <w:p w14:paraId="345CB18A" w14:textId="05F9BEAE" w:rsidR="00064047" w:rsidRPr="00A86F75" w:rsidRDefault="00064047">
      <w:pPr>
        <w:rPr>
          <w:rFonts w:asciiTheme="minorHAnsi" w:hAnsiTheme="minorHAnsi" w:cstheme="minorHAnsi"/>
        </w:rPr>
      </w:pPr>
    </w:p>
    <w:p w14:paraId="104A931A" w14:textId="77777777" w:rsidR="001B63CA" w:rsidRPr="00A86F75" w:rsidRDefault="001B63CA" w:rsidP="001B63CA">
      <w:pPr>
        <w:rPr>
          <w:rFonts w:asciiTheme="minorHAnsi" w:hAnsiTheme="minorHAnsi" w:cstheme="minorHAnsi"/>
          <w:b/>
          <w:bCs/>
        </w:rPr>
      </w:pPr>
      <w:r w:rsidRPr="00A86F75">
        <w:rPr>
          <w:rFonts w:asciiTheme="minorHAnsi" w:hAnsiTheme="minorHAnsi" w:cstheme="minorHAnsi"/>
          <w:b/>
          <w:bCs/>
        </w:rPr>
        <w:t>Document Revision History</w:t>
      </w:r>
    </w:p>
    <w:p w14:paraId="17F9FEA6" w14:textId="77777777" w:rsidR="001B63CA" w:rsidRPr="00A86F75" w:rsidRDefault="001B63CA" w:rsidP="001B63CA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223" w:type="dxa"/>
        <w:tblLook w:val="04A0" w:firstRow="1" w:lastRow="0" w:firstColumn="1" w:lastColumn="0" w:noHBand="0" w:noVBand="1"/>
      </w:tblPr>
      <w:tblGrid>
        <w:gridCol w:w="1061"/>
        <w:gridCol w:w="1217"/>
        <w:gridCol w:w="2253"/>
        <w:gridCol w:w="5692"/>
      </w:tblGrid>
      <w:tr w:rsidR="001B63CA" w:rsidRPr="00A86F75" w14:paraId="375FA0F3" w14:textId="77777777" w:rsidTr="004D6086">
        <w:tc>
          <w:tcPr>
            <w:tcW w:w="1061" w:type="dxa"/>
          </w:tcPr>
          <w:p w14:paraId="6CAAF49A" w14:textId="77777777" w:rsidR="001B63CA" w:rsidRPr="00A86F75" w:rsidRDefault="001B63CA" w:rsidP="004D6086">
            <w:pPr>
              <w:rPr>
                <w:rFonts w:asciiTheme="minorHAnsi" w:hAnsiTheme="minorHAnsi" w:cstheme="minorHAnsi"/>
                <w:b/>
                <w:bCs/>
              </w:rPr>
            </w:pPr>
            <w:r w:rsidRPr="00A86F7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1217" w:type="dxa"/>
          </w:tcPr>
          <w:p w14:paraId="7576B107" w14:textId="77777777" w:rsidR="001B63CA" w:rsidRPr="00A86F75" w:rsidRDefault="001B63CA" w:rsidP="004D6086">
            <w:pPr>
              <w:rPr>
                <w:rFonts w:asciiTheme="minorHAnsi" w:hAnsiTheme="minorHAnsi" w:cstheme="minorHAnsi"/>
                <w:b/>
                <w:bCs/>
              </w:rPr>
            </w:pPr>
            <w:r w:rsidRPr="00A86F7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253" w:type="dxa"/>
          </w:tcPr>
          <w:p w14:paraId="657247C3" w14:textId="77777777" w:rsidR="001B63CA" w:rsidRPr="00A86F75" w:rsidRDefault="001B63CA" w:rsidP="004D6086">
            <w:pPr>
              <w:rPr>
                <w:rFonts w:asciiTheme="minorHAnsi" w:hAnsiTheme="minorHAnsi" w:cstheme="minorHAnsi"/>
                <w:b/>
                <w:bCs/>
              </w:rPr>
            </w:pPr>
            <w:r w:rsidRPr="00A86F75">
              <w:rPr>
                <w:rFonts w:asciiTheme="minorHAnsi" w:hAnsiTheme="minorHAnsi" w:cstheme="minorHAnsi"/>
                <w:b/>
                <w:bCs/>
              </w:rPr>
              <w:t>Author</w:t>
            </w:r>
          </w:p>
        </w:tc>
        <w:tc>
          <w:tcPr>
            <w:tcW w:w="5692" w:type="dxa"/>
          </w:tcPr>
          <w:p w14:paraId="6C37E52B" w14:textId="77777777" w:rsidR="001B63CA" w:rsidRPr="00A86F75" w:rsidRDefault="001B63CA" w:rsidP="004D6086">
            <w:pPr>
              <w:rPr>
                <w:rFonts w:asciiTheme="minorHAnsi" w:hAnsiTheme="minorHAnsi" w:cstheme="minorHAnsi"/>
                <w:b/>
                <w:bCs/>
              </w:rPr>
            </w:pPr>
            <w:r w:rsidRPr="00A86F75">
              <w:rPr>
                <w:rFonts w:asciiTheme="minorHAnsi" w:hAnsiTheme="minorHAnsi" w:cstheme="minorHAnsi"/>
                <w:b/>
                <w:bCs/>
              </w:rPr>
              <w:t>Summary</w:t>
            </w:r>
          </w:p>
        </w:tc>
      </w:tr>
      <w:tr w:rsidR="00F7182D" w:rsidRPr="00A86F75" w14:paraId="551AAE0B" w14:textId="77777777" w:rsidTr="004D6086">
        <w:tc>
          <w:tcPr>
            <w:tcW w:w="1061" w:type="dxa"/>
          </w:tcPr>
          <w:p w14:paraId="6F6772DE" w14:textId="7F311942" w:rsidR="00F7182D" w:rsidRPr="00F7182D" w:rsidRDefault="00F7182D" w:rsidP="004D6086">
            <w:pPr>
              <w:rPr>
                <w:rFonts w:asciiTheme="minorHAnsi" w:hAnsiTheme="minorHAnsi" w:cstheme="minorHAnsi"/>
              </w:rPr>
            </w:pPr>
            <w:r w:rsidRPr="00F7182D">
              <w:rPr>
                <w:rFonts w:asciiTheme="minorHAnsi" w:hAnsiTheme="minorHAnsi" w:cstheme="minorHAnsi"/>
              </w:rPr>
              <w:t>V1.2a</w:t>
            </w:r>
          </w:p>
        </w:tc>
        <w:tc>
          <w:tcPr>
            <w:tcW w:w="1217" w:type="dxa"/>
          </w:tcPr>
          <w:p w14:paraId="6EAEB1EC" w14:textId="5FF5C525" w:rsidR="00F7182D" w:rsidRPr="00F7182D" w:rsidRDefault="00F7182D" w:rsidP="004D6086">
            <w:pPr>
              <w:rPr>
                <w:rFonts w:asciiTheme="minorHAnsi" w:hAnsiTheme="minorHAnsi" w:cstheme="minorHAnsi"/>
              </w:rPr>
            </w:pPr>
            <w:r w:rsidRPr="00F7182D">
              <w:rPr>
                <w:rFonts w:asciiTheme="minorHAnsi" w:hAnsiTheme="minorHAnsi" w:cstheme="minorHAnsi"/>
              </w:rPr>
              <w:t>20/04/2025</w:t>
            </w:r>
          </w:p>
        </w:tc>
        <w:tc>
          <w:tcPr>
            <w:tcW w:w="2253" w:type="dxa"/>
          </w:tcPr>
          <w:p w14:paraId="3EEC8D91" w14:textId="19B8FA92" w:rsidR="00F7182D" w:rsidRPr="00F7182D" w:rsidRDefault="00F7182D" w:rsidP="004D6086">
            <w:pPr>
              <w:rPr>
                <w:rFonts w:asciiTheme="minorHAnsi" w:hAnsiTheme="minorHAnsi" w:cstheme="minorHAnsi"/>
              </w:rPr>
            </w:pPr>
            <w:r w:rsidRPr="00F7182D">
              <w:rPr>
                <w:rFonts w:asciiTheme="minorHAnsi" w:hAnsiTheme="minorHAnsi" w:cstheme="minorHAnsi"/>
              </w:rPr>
              <w:t>Vince Freeley</w:t>
            </w:r>
          </w:p>
        </w:tc>
        <w:tc>
          <w:tcPr>
            <w:tcW w:w="5692" w:type="dxa"/>
          </w:tcPr>
          <w:p w14:paraId="13FFBDA2" w14:textId="595B61EA" w:rsidR="00F7182D" w:rsidRPr="00F7182D" w:rsidRDefault="00F7182D" w:rsidP="004D6086">
            <w:pPr>
              <w:rPr>
                <w:rFonts w:asciiTheme="minorHAnsi" w:hAnsiTheme="minorHAnsi" w:cstheme="minorHAnsi"/>
              </w:rPr>
            </w:pPr>
            <w:r w:rsidRPr="00F7182D">
              <w:rPr>
                <w:rFonts w:asciiTheme="minorHAnsi" w:hAnsiTheme="minorHAnsi" w:cstheme="minorHAnsi"/>
              </w:rPr>
              <w:t>Reviewed for 2025 season.</w:t>
            </w:r>
          </w:p>
        </w:tc>
      </w:tr>
      <w:tr w:rsidR="001B63CA" w:rsidRPr="00A86F75" w14:paraId="4FFA1C06" w14:textId="77777777" w:rsidTr="004D6086">
        <w:tc>
          <w:tcPr>
            <w:tcW w:w="1061" w:type="dxa"/>
          </w:tcPr>
          <w:p w14:paraId="6AAE6DB4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V1.2</w:t>
            </w:r>
          </w:p>
        </w:tc>
        <w:tc>
          <w:tcPr>
            <w:tcW w:w="1217" w:type="dxa"/>
          </w:tcPr>
          <w:p w14:paraId="40B39404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08/12/2022</w:t>
            </w:r>
          </w:p>
        </w:tc>
        <w:tc>
          <w:tcPr>
            <w:tcW w:w="2253" w:type="dxa"/>
          </w:tcPr>
          <w:p w14:paraId="4442406F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 xml:space="preserve">Alun Duncan Jones / </w:t>
            </w:r>
          </w:p>
          <w:p w14:paraId="3CAEBA24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James Weedon</w:t>
            </w:r>
          </w:p>
        </w:tc>
        <w:tc>
          <w:tcPr>
            <w:tcW w:w="5692" w:type="dxa"/>
          </w:tcPr>
          <w:p w14:paraId="69A1C38F" w14:textId="22AAC2CC" w:rsidR="00F13ECD" w:rsidRPr="00A86F75" w:rsidRDefault="00F13ECD" w:rsidP="00F13E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Added additional sign placements used for 2022 Season.</w:t>
            </w:r>
          </w:p>
          <w:p w14:paraId="1627CC6D" w14:textId="225087EB" w:rsidR="001B63CA" w:rsidRPr="00A86F75" w:rsidRDefault="001B63CA" w:rsidP="004D60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 warnings for potholes on Astwood Road and Main Road in Astwood.</w:t>
            </w:r>
          </w:p>
          <w:p w14:paraId="3E2942F2" w14:textId="60110168" w:rsidR="001B63CA" w:rsidRPr="00A86F75" w:rsidRDefault="001B63CA" w:rsidP="00F13E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 xml:space="preserve">Rider warning </w:t>
            </w:r>
            <w:r w:rsidR="00F13ECD" w:rsidRPr="00A86F75">
              <w:rPr>
                <w:rFonts w:asciiTheme="minorHAnsi" w:hAnsiTheme="minorHAnsi" w:cstheme="minorHAnsi"/>
              </w:rPr>
              <w:t>to not congregate near housing adjacent to Bike Bus when starting or finishing.</w:t>
            </w:r>
            <w:r w:rsidRPr="00A86F7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B63CA" w:rsidRPr="00A86F75" w14:paraId="56489459" w14:textId="77777777" w:rsidTr="004D6086">
        <w:tc>
          <w:tcPr>
            <w:tcW w:w="1061" w:type="dxa"/>
          </w:tcPr>
          <w:p w14:paraId="4911F16A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V1.1</w:t>
            </w:r>
          </w:p>
        </w:tc>
        <w:tc>
          <w:tcPr>
            <w:tcW w:w="1217" w:type="dxa"/>
          </w:tcPr>
          <w:p w14:paraId="5067442D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10/02/2022</w:t>
            </w:r>
          </w:p>
        </w:tc>
        <w:tc>
          <w:tcPr>
            <w:tcW w:w="2253" w:type="dxa"/>
          </w:tcPr>
          <w:p w14:paraId="24AF55EE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Alun Duncan Jones</w:t>
            </w:r>
          </w:p>
        </w:tc>
        <w:tc>
          <w:tcPr>
            <w:tcW w:w="5692" w:type="dxa"/>
          </w:tcPr>
          <w:p w14:paraId="75804E4B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Re-assessed prior to 2022 season.</w:t>
            </w:r>
          </w:p>
        </w:tc>
      </w:tr>
      <w:tr w:rsidR="001B63CA" w:rsidRPr="00A86F75" w14:paraId="616AE4B7" w14:textId="77777777" w:rsidTr="004D6086">
        <w:tc>
          <w:tcPr>
            <w:tcW w:w="1061" w:type="dxa"/>
          </w:tcPr>
          <w:p w14:paraId="396FF2F9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V1.0</w:t>
            </w:r>
          </w:p>
        </w:tc>
        <w:tc>
          <w:tcPr>
            <w:tcW w:w="1217" w:type="dxa"/>
          </w:tcPr>
          <w:p w14:paraId="16C90FBA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2253" w:type="dxa"/>
          </w:tcPr>
          <w:p w14:paraId="3A6D212C" w14:textId="7801C898" w:rsidR="001B63CA" w:rsidRPr="00A86F75" w:rsidRDefault="00160DB2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Mick Atkinson</w:t>
            </w:r>
          </w:p>
        </w:tc>
        <w:tc>
          <w:tcPr>
            <w:tcW w:w="5692" w:type="dxa"/>
          </w:tcPr>
          <w:p w14:paraId="079E5D38" w14:textId="77777777" w:rsidR="001B63CA" w:rsidRPr="00A86F75" w:rsidRDefault="001B63CA" w:rsidP="004D6086">
            <w:pPr>
              <w:rPr>
                <w:rFonts w:asciiTheme="minorHAnsi" w:hAnsiTheme="minorHAnsi" w:cstheme="minorHAnsi"/>
              </w:rPr>
            </w:pPr>
          </w:p>
        </w:tc>
      </w:tr>
    </w:tbl>
    <w:p w14:paraId="5914DC0C" w14:textId="77777777" w:rsidR="001B63CA" w:rsidRPr="00A86F75" w:rsidRDefault="001B63CA">
      <w:pPr>
        <w:rPr>
          <w:rFonts w:asciiTheme="minorHAnsi" w:hAnsiTheme="minorHAnsi" w:cstheme="minorHAnsi"/>
        </w:rPr>
      </w:pPr>
    </w:p>
    <w:p w14:paraId="6313DBB7" w14:textId="77777777" w:rsidR="000E5A13" w:rsidRPr="00A86F75" w:rsidRDefault="000E5A13">
      <w:pPr>
        <w:rPr>
          <w:rFonts w:asciiTheme="minorHAnsi" w:hAnsiTheme="minorHAnsi" w:cstheme="minorHAnsi"/>
          <w:b/>
        </w:rPr>
      </w:pPr>
      <w:r w:rsidRPr="00A86F75">
        <w:rPr>
          <w:rFonts w:asciiTheme="minorHAnsi" w:hAnsiTheme="minorHAnsi" w:cstheme="minorHAnsi"/>
          <w:b/>
        </w:rPr>
        <w:t>Key Identified Risks</w:t>
      </w:r>
    </w:p>
    <w:p w14:paraId="0BE0DA7E" w14:textId="77777777" w:rsidR="00064047" w:rsidRPr="00A86F75" w:rsidRDefault="00064047">
      <w:pPr>
        <w:rPr>
          <w:rFonts w:asciiTheme="minorHAnsi" w:hAnsiTheme="minorHAnsi" w:cstheme="minorHAnsi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:rsidRPr="00A86F75" w14:paraId="5A4C47E9" w14:textId="77777777" w:rsidTr="00645433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Pr="00A86F75" w:rsidRDefault="00647C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Pr="00A86F75" w:rsidRDefault="00647CA4">
            <w:pPr>
              <w:pStyle w:val="Heading3"/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2410" w:type="dxa"/>
          </w:tcPr>
          <w:p w14:paraId="46611431" w14:textId="77777777" w:rsidR="00647CA4" w:rsidRPr="00A86F75" w:rsidRDefault="009E6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 xml:space="preserve">Identified Significant </w:t>
            </w:r>
            <w:r w:rsidR="00647CA4" w:rsidRPr="00A86F75">
              <w:rPr>
                <w:rFonts w:asciiTheme="minorHAnsi" w:hAnsiTheme="minorHAnsi" w:cstheme="minorHAnsi"/>
                <w:b/>
              </w:rPr>
              <w:t>Risk/Hazard</w:t>
            </w:r>
            <w:r w:rsidRPr="00A86F75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Pr="00A86F75" w:rsidRDefault="00647C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Level of Risk</w:t>
            </w:r>
            <w:r w:rsidRPr="00A86F75">
              <w:rPr>
                <w:rFonts w:asciiTheme="minorHAnsi" w:hAnsiTheme="minorHAnsi" w:cstheme="minorHAnsi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Pr="00A86F75" w:rsidRDefault="00647CA4">
            <w:pPr>
              <w:pStyle w:val="Heading4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Measures to reduce Risk</w:t>
            </w:r>
            <w:r w:rsidRPr="00A86F75">
              <w:rPr>
                <w:rFonts w:asciiTheme="minorHAnsi" w:hAnsiTheme="minorHAnsi" w:cstheme="minorHAnsi"/>
              </w:rPr>
              <w:br/>
            </w:r>
            <w:r w:rsidRPr="00A86F75">
              <w:rPr>
                <w:rFonts w:asciiTheme="minorHAnsi" w:hAnsiTheme="minorHAnsi" w:cstheme="minorHAnsi"/>
                <w:b w:val="0"/>
              </w:rPr>
              <w:t>(if applicable)</w:t>
            </w:r>
          </w:p>
        </w:tc>
      </w:tr>
      <w:tr w:rsidR="00647CA4" w:rsidRPr="00A86F75" w14:paraId="35471764" w14:textId="77777777" w:rsidTr="00645433">
        <w:trPr>
          <w:cantSplit/>
          <w:trHeight w:hRule="exact" w:val="1001"/>
          <w:jc w:val="center"/>
        </w:trPr>
        <w:tc>
          <w:tcPr>
            <w:tcW w:w="1101" w:type="dxa"/>
          </w:tcPr>
          <w:p w14:paraId="70913841" w14:textId="77777777" w:rsidR="006E41CC" w:rsidRPr="00A86F75" w:rsidRDefault="006E41CC">
            <w:pPr>
              <w:rPr>
                <w:rFonts w:asciiTheme="minorHAnsi" w:hAnsiTheme="minorHAnsi" w:cstheme="minorHAnsi"/>
              </w:rPr>
            </w:pPr>
          </w:p>
          <w:p w14:paraId="5A1438B1" w14:textId="41F10049" w:rsidR="00B11499" w:rsidRPr="00A86F75" w:rsidRDefault="00636233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0</w:t>
            </w:r>
            <w:r w:rsidR="00F36261" w:rsidRPr="00A86F75">
              <w:rPr>
                <w:rFonts w:asciiTheme="minorHAnsi" w:hAnsiTheme="minorHAnsi" w:cstheme="minorHAnsi"/>
              </w:rPr>
              <w:t>.0</w:t>
            </w:r>
          </w:p>
          <w:p w14:paraId="770461B1" w14:textId="77777777" w:rsidR="00636233" w:rsidRPr="00A86F75" w:rsidRDefault="00636233">
            <w:pPr>
              <w:rPr>
                <w:rFonts w:asciiTheme="minorHAnsi" w:hAnsiTheme="minorHAnsi" w:cstheme="minorHAnsi"/>
              </w:rPr>
            </w:pPr>
          </w:p>
          <w:p w14:paraId="3BAF576B" w14:textId="1AC850BF" w:rsidR="00B11499" w:rsidRPr="00A86F75" w:rsidRDefault="00B11499">
            <w:pPr>
              <w:rPr>
                <w:rFonts w:asciiTheme="minorHAnsi" w:hAnsiTheme="minorHAnsi" w:cstheme="minorHAnsi"/>
              </w:rPr>
            </w:pPr>
          </w:p>
          <w:p w14:paraId="42FA0D0C" w14:textId="5FB4F1DB" w:rsidR="00636233" w:rsidRPr="00A86F75" w:rsidRDefault="00636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50BED5B" w14:textId="77777777" w:rsidR="00636233" w:rsidRPr="00F7182D" w:rsidRDefault="00636233" w:rsidP="00697E3A">
            <w:pPr>
              <w:rPr>
                <w:rFonts w:asciiTheme="minorHAnsi" w:hAnsiTheme="minorHAnsi" w:cstheme="minorHAnsi"/>
                <w:bCs/>
              </w:rPr>
            </w:pPr>
          </w:p>
          <w:p w14:paraId="7DDE9CE4" w14:textId="717F7C7E" w:rsidR="00C211D3" w:rsidRPr="00F7182D" w:rsidRDefault="00C211D3" w:rsidP="00697E3A">
            <w:pPr>
              <w:rPr>
                <w:rFonts w:asciiTheme="minorHAnsi" w:hAnsiTheme="minorHAnsi" w:cstheme="minorHAnsi"/>
                <w:bCs/>
              </w:rPr>
            </w:pPr>
            <w:r w:rsidRPr="00F7182D">
              <w:rPr>
                <w:rFonts w:asciiTheme="minorHAnsi" w:hAnsiTheme="minorHAnsi" w:cstheme="minorHAnsi"/>
                <w:bCs/>
              </w:rPr>
              <w:t>Start: Astwood Road 200</w:t>
            </w:r>
            <w:r w:rsidR="0074060E" w:rsidRPr="00F7182D">
              <w:rPr>
                <w:rFonts w:asciiTheme="minorHAnsi" w:hAnsiTheme="minorHAnsi" w:cstheme="minorHAnsi"/>
                <w:bCs/>
              </w:rPr>
              <w:t xml:space="preserve"> yds</w:t>
            </w:r>
            <w:r w:rsidRPr="00F7182D">
              <w:rPr>
                <w:rFonts w:asciiTheme="minorHAnsi" w:hAnsiTheme="minorHAnsi" w:cstheme="minorHAnsi"/>
                <w:bCs/>
              </w:rPr>
              <w:t xml:space="preserve"> north of the Bike Bus</w:t>
            </w:r>
          </w:p>
        </w:tc>
        <w:tc>
          <w:tcPr>
            <w:tcW w:w="2410" w:type="dxa"/>
          </w:tcPr>
          <w:p w14:paraId="35407312" w14:textId="77777777" w:rsidR="00636233" w:rsidRPr="00A86F75" w:rsidRDefault="00636233" w:rsidP="00B11499">
            <w:pPr>
              <w:rPr>
                <w:rFonts w:asciiTheme="minorHAnsi" w:hAnsiTheme="minorHAnsi" w:cstheme="minorHAnsi"/>
              </w:rPr>
            </w:pPr>
          </w:p>
          <w:p w14:paraId="0A7077B6" w14:textId="51AE5F7D" w:rsidR="00C211D3" w:rsidRPr="00A86F75" w:rsidRDefault="00C211D3" w:rsidP="00B11499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warming up/ lining up</w:t>
            </w:r>
            <w:r w:rsidR="007623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F6CA963" w14:textId="77777777" w:rsidR="00B11499" w:rsidRPr="00A86F75" w:rsidRDefault="00B11499" w:rsidP="007E47F1">
            <w:pPr>
              <w:jc w:val="center"/>
              <w:rPr>
                <w:rFonts w:asciiTheme="minorHAnsi" w:hAnsiTheme="minorHAnsi" w:cstheme="minorHAnsi"/>
              </w:rPr>
            </w:pPr>
          </w:p>
          <w:p w14:paraId="1B11DC2C" w14:textId="23D97A22" w:rsidR="00636233" w:rsidRPr="00A86F75" w:rsidRDefault="00636233" w:rsidP="007E47F1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334B7AC3" w14:textId="77777777" w:rsidR="00636233" w:rsidRPr="00A86F75" w:rsidRDefault="00636233" w:rsidP="007E47F1">
            <w:pPr>
              <w:jc w:val="center"/>
              <w:rPr>
                <w:rFonts w:asciiTheme="minorHAnsi" w:hAnsiTheme="minorHAnsi" w:cstheme="minorHAnsi"/>
              </w:rPr>
            </w:pPr>
          </w:p>
          <w:p w14:paraId="14E22256" w14:textId="2AF9EC08" w:rsidR="00636233" w:rsidRPr="00A86F75" w:rsidRDefault="00636233" w:rsidP="007E47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0EA1D9FB" w14:textId="77777777" w:rsidR="00636233" w:rsidRPr="00A86F75" w:rsidRDefault="00636233" w:rsidP="00B11499">
            <w:pPr>
              <w:rPr>
                <w:rFonts w:asciiTheme="minorHAnsi" w:hAnsiTheme="minorHAnsi" w:cstheme="minorHAnsi"/>
              </w:rPr>
            </w:pPr>
          </w:p>
          <w:p w14:paraId="71390A49" w14:textId="681F40AD" w:rsidR="00C211D3" w:rsidRPr="00A86F75" w:rsidRDefault="007623A4" w:rsidP="00B114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Cycling Event signs</w:t>
            </w:r>
            <w:r w:rsidR="0074060E">
              <w:rPr>
                <w:rFonts w:asciiTheme="minorHAnsi" w:hAnsiTheme="minorHAnsi" w:cstheme="minorHAnsi"/>
              </w:rPr>
              <w:t>;</w:t>
            </w:r>
            <w:r w:rsidR="00C211D3" w:rsidRPr="00A86F75">
              <w:rPr>
                <w:rFonts w:asciiTheme="minorHAnsi" w:hAnsiTheme="minorHAnsi" w:cstheme="minorHAnsi"/>
              </w:rPr>
              <w:t xml:space="preserve"> before and after start</w:t>
            </w:r>
            <w:r w:rsidR="0074060E">
              <w:rPr>
                <w:rFonts w:asciiTheme="minorHAnsi" w:hAnsiTheme="minorHAnsi" w:cstheme="minorHAnsi"/>
              </w:rPr>
              <w:t xml:space="preserve">/finish </w:t>
            </w:r>
            <w:r w:rsidR="00C211D3" w:rsidRPr="00A86F75">
              <w:rPr>
                <w:rFonts w:asciiTheme="minorHAnsi" w:hAnsiTheme="minorHAnsi" w:cstheme="minorHAnsi"/>
              </w:rPr>
              <w:t>to warn oncoming traffic</w:t>
            </w:r>
          </w:p>
          <w:p w14:paraId="089653D0" w14:textId="77777777" w:rsidR="00C211D3" w:rsidRPr="00A86F75" w:rsidRDefault="00C211D3" w:rsidP="00B11499">
            <w:pPr>
              <w:rPr>
                <w:rFonts w:asciiTheme="minorHAnsi" w:hAnsiTheme="minorHAnsi" w:cstheme="minorHAnsi"/>
              </w:rPr>
            </w:pPr>
          </w:p>
          <w:p w14:paraId="75F4394C" w14:textId="0A1A090A" w:rsidR="00645433" w:rsidRPr="00A86F75" w:rsidRDefault="00645433" w:rsidP="00B11499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</w:p>
        </w:tc>
      </w:tr>
      <w:tr w:rsidR="00E14C29" w:rsidRPr="00A86F75" w14:paraId="094D1E86" w14:textId="77777777" w:rsidTr="00E14C29">
        <w:trPr>
          <w:cantSplit/>
          <w:trHeight w:val="696"/>
          <w:jc w:val="center"/>
        </w:trPr>
        <w:tc>
          <w:tcPr>
            <w:tcW w:w="1101" w:type="dxa"/>
          </w:tcPr>
          <w:p w14:paraId="70B49957" w14:textId="77777777" w:rsidR="00E14C29" w:rsidRPr="00A86F75" w:rsidRDefault="00E14C29" w:rsidP="00266D3B">
            <w:pPr>
              <w:rPr>
                <w:rFonts w:asciiTheme="minorHAnsi" w:hAnsiTheme="minorHAnsi" w:cstheme="minorHAnsi"/>
              </w:rPr>
            </w:pPr>
          </w:p>
          <w:p w14:paraId="3703D4C5" w14:textId="6722D57E" w:rsidR="00E14C29" w:rsidRPr="00A86F75" w:rsidRDefault="00E14C2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2409" w:type="dxa"/>
          </w:tcPr>
          <w:p w14:paraId="6244EA61" w14:textId="77777777" w:rsidR="00E14C29" w:rsidRPr="00A86F75" w:rsidRDefault="00E14C29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2906691A" w14:textId="6F71227C" w:rsidR="00E14C29" w:rsidRPr="00A86F75" w:rsidRDefault="00E14C29" w:rsidP="00266D3B">
            <w:pPr>
              <w:rPr>
                <w:rFonts w:asciiTheme="minorHAnsi" w:hAnsiTheme="minorHAnsi" w:cstheme="minorHAnsi"/>
                <w:bCs/>
              </w:rPr>
            </w:pPr>
            <w:r w:rsidRPr="00A86F75">
              <w:rPr>
                <w:rFonts w:asciiTheme="minorHAnsi" w:hAnsiTheme="minorHAnsi" w:cstheme="minorHAnsi"/>
                <w:bCs/>
              </w:rPr>
              <w:t>Astwood Road</w:t>
            </w:r>
          </w:p>
        </w:tc>
        <w:tc>
          <w:tcPr>
            <w:tcW w:w="2410" w:type="dxa"/>
          </w:tcPr>
          <w:p w14:paraId="545C5E73" w14:textId="77777777" w:rsidR="00E14C29" w:rsidRPr="00A86F75" w:rsidRDefault="00E14C29" w:rsidP="00266D3B">
            <w:pPr>
              <w:rPr>
                <w:rFonts w:asciiTheme="minorHAnsi" w:hAnsiTheme="minorHAnsi" w:cstheme="minorHAnsi"/>
              </w:rPr>
            </w:pPr>
          </w:p>
          <w:p w14:paraId="75FAD49F" w14:textId="5D278F39" w:rsidR="00E14C29" w:rsidRPr="00A86F75" w:rsidRDefault="008A7AEA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Potholes</w:t>
            </w:r>
            <w:r w:rsidR="00E14C29" w:rsidRPr="00A86F75">
              <w:rPr>
                <w:rFonts w:asciiTheme="minorHAnsi" w:hAnsiTheme="minorHAnsi" w:cstheme="minorHAnsi"/>
              </w:rPr>
              <w:t xml:space="preserve"> to inside of </w:t>
            </w:r>
            <w:r w:rsidRPr="00A86F75">
              <w:rPr>
                <w:rFonts w:asciiTheme="minorHAnsi" w:hAnsiTheme="minorHAnsi" w:cstheme="minorHAnsi"/>
              </w:rPr>
              <w:t>left-hand</w:t>
            </w:r>
            <w:r w:rsidR="00E14C29" w:rsidRPr="00A86F75">
              <w:rPr>
                <w:rFonts w:asciiTheme="minorHAnsi" w:hAnsiTheme="minorHAnsi" w:cstheme="minorHAnsi"/>
              </w:rPr>
              <w:t xml:space="preserve"> bend</w:t>
            </w:r>
            <w:r w:rsidR="007623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FEAB76B" w14:textId="77777777" w:rsidR="00E14C29" w:rsidRPr="00A86F75" w:rsidRDefault="00E14C2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32BBD139" w14:textId="58865F7C" w:rsidR="00E14C29" w:rsidRPr="00A86F75" w:rsidRDefault="00E14C29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2799" w:type="dxa"/>
          </w:tcPr>
          <w:p w14:paraId="392C4522" w14:textId="77777777" w:rsidR="00E14C29" w:rsidRPr="00A86F75" w:rsidRDefault="00E14C29" w:rsidP="00266D3B">
            <w:pPr>
              <w:rPr>
                <w:rFonts w:asciiTheme="minorHAnsi" w:hAnsiTheme="minorHAnsi" w:cstheme="minorHAnsi"/>
              </w:rPr>
            </w:pPr>
          </w:p>
          <w:p w14:paraId="6A563C1D" w14:textId="1784DC90" w:rsidR="00E14C29" w:rsidRPr="00A86F75" w:rsidRDefault="00E14C2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</w:p>
        </w:tc>
      </w:tr>
      <w:tr w:rsidR="00266D3B" w:rsidRPr="00A86F75" w14:paraId="70D9D995" w14:textId="77777777" w:rsidTr="00645433">
        <w:trPr>
          <w:cantSplit/>
          <w:trHeight w:val="1919"/>
          <w:jc w:val="center"/>
        </w:trPr>
        <w:tc>
          <w:tcPr>
            <w:tcW w:w="1101" w:type="dxa"/>
          </w:tcPr>
          <w:p w14:paraId="57316EE3" w14:textId="77777777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</w:p>
          <w:p w14:paraId="1E77E324" w14:textId="20F824AE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1.</w:t>
            </w:r>
            <w:r w:rsidR="00C211D3" w:rsidRPr="00A86F75">
              <w:rPr>
                <w:rFonts w:asciiTheme="minorHAnsi" w:hAnsiTheme="minorHAnsi" w:cstheme="minorHAnsi"/>
              </w:rPr>
              <w:t>8</w:t>
            </w:r>
          </w:p>
          <w:p w14:paraId="6AA3F88B" w14:textId="2F82E013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4ADB0687" w14:textId="4F9649C6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53991DE0" w14:textId="341BF843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300FECAC" w14:textId="6DF73D2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40F1E3A0" w14:textId="1AB63EAE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5C8F4C9C" w14:textId="007AEDBE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7851AC66" w14:textId="4B6498FC" w:rsidR="00266D3B" w:rsidRPr="00A86F75" w:rsidRDefault="0064543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1.9</w:t>
            </w:r>
          </w:p>
          <w:p w14:paraId="0BEEBC44" w14:textId="23070946" w:rsidR="00006FC9" w:rsidRPr="00A86F75" w:rsidRDefault="00006FC9" w:rsidP="00C211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21A47858" w14:textId="77777777" w:rsidR="00006FC9" w:rsidRPr="00A86F75" w:rsidRDefault="00006FC9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5BF5C536" w14:textId="77777777" w:rsidR="00C211D3" w:rsidRPr="00A86F75" w:rsidRDefault="00C211D3" w:rsidP="00266D3B">
            <w:pPr>
              <w:rPr>
                <w:rFonts w:asciiTheme="minorHAnsi" w:hAnsiTheme="minorHAnsi" w:cstheme="minorHAnsi"/>
                <w:bCs/>
              </w:rPr>
            </w:pPr>
            <w:r w:rsidRPr="00A86F75">
              <w:rPr>
                <w:rFonts w:asciiTheme="minorHAnsi" w:hAnsiTheme="minorHAnsi" w:cstheme="minorHAnsi"/>
                <w:bCs/>
              </w:rPr>
              <w:t>Astwood left turn at Cranfield Road and Main Road T Junction</w:t>
            </w:r>
          </w:p>
          <w:p w14:paraId="30D6FDEF" w14:textId="77777777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06DCD282" w14:textId="77777777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52F53BA2" w14:textId="77777777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30C8B097" w14:textId="77777777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1E6B48C9" w14:textId="08E0647B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  <w:r w:rsidRPr="00A86F75">
              <w:rPr>
                <w:rFonts w:asciiTheme="minorHAnsi" w:hAnsiTheme="minorHAnsi" w:cstheme="minorHAnsi"/>
                <w:bCs/>
              </w:rPr>
              <w:t>Main Road</w:t>
            </w:r>
            <w:r w:rsidR="00E14C29" w:rsidRPr="00A86F75">
              <w:rPr>
                <w:rFonts w:asciiTheme="minorHAnsi" w:hAnsiTheme="minorHAnsi" w:cstheme="minorHAnsi"/>
                <w:bCs/>
              </w:rPr>
              <w:t>,</w:t>
            </w:r>
            <w:r w:rsidRPr="00A86F75">
              <w:rPr>
                <w:rFonts w:asciiTheme="minorHAnsi" w:hAnsiTheme="minorHAnsi" w:cstheme="minorHAnsi"/>
                <w:bCs/>
              </w:rPr>
              <w:t xml:space="preserve"> Astwood</w:t>
            </w:r>
          </w:p>
          <w:p w14:paraId="3E6B4480" w14:textId="27847E90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14:paraId="421BE25A" w14:textId="77777777" w:rsidR="00006FC9" w:rsidRPr="00A86F75" w:rsidRDefault="00006FC9" w:rsidP="00266D3B">
            <w:pPr>
              <w:rPr>
                <w:rFonts w:asciiTheme="minorHAnsi" w:hAnsiTheme="minorHAnsi" w:cstheme="minorHAnsi"/>
              </w:rPr>
            </w:pPr>
          </w:p>
          <w:p w14:paraId="281B63C0" w14:textId="0AE2199E" w:rsidR="00C211D3" w:rsidRPr="00A86F75" w:rsidRDefault="00C211D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Possible traffic from the right</w:t>
            </w:r>
            <w:r w:rsidR="002F5968">
              <w:rPr>
                <w:rFonts w:asciiTheme="minorHAnsi" w:hAnsiTheme="minorHAnsi" w:cstheme="minorHAnsi"/>
              </w:rPr>
              <w:t xml:space="preserve"> has priority</w:t>
            </w:r>
          </w:p>
          <w:p w14:paraId="367D12AC" w14:textId="77777777" w:rsidR="00C211D3" w:rsidRPr="00A86F75" w:rsidRDefault="00C211D3" w:rsidP="00266D3B">
            <w:pPr>
              <w:rPr>
                <w:rFonts w:asciiTheme="minorHAnsi" w:hAnsiTheme="minorHAnsi" w:cstheme="minorHAnsi"/>
              </w:rPr>
            </w:pPr>
          </w:p>
          <w:p w14:paraId="0C98AA85" w14:textId="45EF619C" w:rsidR="00C211D3" w:rsidRPr="00A86F75" w:rsidRDefault="00C211D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Parked cars, traffic entering and leaving the pub and oncoming traffic navigating parked cars</w:t>
            </w:r>
            <w:r w:rsidR="007623A4">
              <w:rPr>
                <w:rFonts w:asciiTheme="minorHAnsi" w:hAnsiTheme="minorHAnsi" w:cstheme="minorHAnsi"/>
              </w:rPr>
              <w:t>.</w:t>
            </w:r>
          </w:p>
          <w:p w14:paraId="3C905CD3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257331A0" w14:textId="722E16C7" w:rsidR="00645433" w:rsidRPr="00A86F75" w:rsidRDefault="008A7AEA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Potholes</w:t>
            </w:r>
            <w:r w:rsidR="00645433" w:rsidRPr="00A86F75">
              <w:rPr>
                <w:rFonts w:asciiTheme="minorHAnsi" w:hAnsiTheme="minorHAnsi" w:cstheme="minorHAnsi"/>
              </w:rPr>
              <w:t xml:space="preserve"> and broken surface</w:t>
            </w:r>
            <w:r w:rsidR="007623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CD7F824" w14:textId="77777777" w:rsidR="00266D3B" w:rsidRPr="00A86F75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5457222B" w14:textId="77777777" w:rsidR="00266D3B" w:rsidRPr="00A86F75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3845175C" w14:textId="2414EAC5" w:rsidR="00266D3B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517F45FB" w14:textId="77777777" w:rsidR="002F5968" w:rsidRPr="00A86F75" w:rsidRDefault="002F5968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40329587" w14:textId="77777777" w:rsidR="00266D3B" w:rsidRPr="00A86F75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47AF8A1F" w14:textId="7D373445" w:rsidR="00006FC9" w:rsidRPr="00A86F75" w:rsidRDefault="00006FC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49DD411D" w14:textId="4817CDBA" w:rsidR="00645433" w:rsidRPr="00A86F75" w:rsidRDefault="00645433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543C2A64" w14:textId="233325A8" w:rsidR="00645433" w:rsidRPr="00A86F75" w:rsidRDefault="00645433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7C386403" w14:textId="1A61B9F5" w:rsidR="00645433" w:rsidRPr="00A86F75" w:rsidRDefault="00645433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3C30C535" w14:textId="0EDD84BE" w:rsidR="00006FC9" w:rsidRPr="00A86F75" w:rsidRDefault="00645433" w:rsidP="00645433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2799" w:type="dxa"/>
          </w:tcPr>
          <w:p w14:paraId="2C3932CB" w14:textId="77777777" w:rsidR="00006FC9" w:rsidRPr="00A86F75" w:rsidRDefault="00006FC9" w:rsidP="00266D3B">
            <w:pPr>
              <w:rPr>
                <w:rFonts w:asciiTheme="minorHAnsi" w:hAnsiTheme="minorHAnsi" w:cstheme="minorHAnsi"/>
              </w:rPr>
            </w:pPr>
          </w:p>
          <w:p w14:paraId="56812602" w14:textId="1140B0CA" w:rsidR="00C211D3" w:rsidRPr="00A86F75" w:rsidRDefault="002F5968" w:rsidP="00266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Cycling Event sign on Main Road.</w:t>
            </w:r>
          </w:p>
          <w:p w14:paraId="0224834A" w14:textId="77777777" w:rsidR="00C211D3" w:rsidRPr="00A86F75" w:rsidRDefault="00C211D3" w:rsidP="00266D3B">
            <w:pPr>
              <w:rPr>
                <w:rFonts w:asciiTheme="minorHAnsi" w:hAnsiTheme="minorHAnsi" w:cstheme="minorHAnsi"/>
              </w:rPr>
            </w:pPr>
          </w:p>
          <w:p w14:paraId="333C160F" w14:textId="77777777" w:rsidR="00C211D3" w:rsidRPr="00A86F75" w:rsidRDefault="00C211D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</w:p>
          <w:p w14:paraId="2C81B165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593AFA59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7934E585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65032EE4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443CF041" w14:textId="2259AB09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</w:p>
        </w:tc>
      </w:tr>
      <w:tr w:rsidR="00266D3B" w:rsidRPr="00A86F75" w14:paraId="72A23B8C" w14:textId="77777777" w:rsidTr="0074060E">
        <w:trPr>
          <w:cantSplit/>
          <w:trHeight w:hRule="exact" w:val="1864"/>
          <w:jc w:val="center"/>
        </w:trPr>
        <w:tc>
          <w:tcPr>
            <w:tcW w:w="1101" w:type="dxa"/>
          </w:tcPr>
          <w:p w14:paraId="553E09B1" w14:textId="77777777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</w:p>
          <w:p w14:paraId="65492694" w14:textId="077B8BA4" w:rsidR="00074809" w:rsidRPr="00A86F75" w:rsidRDefault="00C211D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2.0</w:t>
            </w:r>
          </w:p>
          <w:p w14:paraId="0BCEC833" w14:textId="77777777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  <w:p w14:paraId="1D981722" w14:textId="77777777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  <w:p w14:paraId="4486350A" w14:textId="77777777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  <w:p w14:paraId="07E270BD" w14:textId="74AF9CC2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  <w:p w14:paraId="0B2EE47F" w14:textId="01CF46F9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D9FD7C7" w14:textId="77777777" w:rsidR="00074809" w:rsidRPr="00A86F75" w:rsidRDefault="00074809" w:rsidP="00266D3B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2DEE4792" w14:textId="08BC2A11" w:rsidR="00C211D3" w:rsidRPr="00A86F75" w:rsidRDefault="00C211D3" w:rsidP="00266D3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86F75">
              <w:rPr>
                <w:rFonts w:asciiTheme="minorHAnsi" w:hAnsiTheme="minorHAnsi" w:cstheme="minorHAnsi"/>
                <w:shd w:val="clear" w:color="auto" w:fill="FFFFFF"/>
              </w:rPr>
              <w:t>T junction left on to A422 and main road</w:t>
            </w:r>
          </w:p>
        </w:tc>
        <w:tc>
          <w:tcPr>
            <w:tcW w:w="2410" w:type="dxa"/>
          </w:tcPr>
          <w:p w14:paraId="01DE1201" w14:textId="77777777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  <w:p w14:paraId="0F53B829" w14:textId="3CD74CA6" w:rsidR="00C211D3" w:rsidRPr="00A86F75" w:rsidRDefault="00C211D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Fast moving traffic from the right</w:t>
            </w:r>
          </w:p>
        </w:tc>
        <w:tc>
          <w:tcPr>
            <w:tcW w:w="1701" w:type="dxa"/>
          </w:tcPr>
          <w:p w14:paraId="602E23DB" w14:textId="77777777" w:rsidR="00266D3B" w:rsidRPr="00A86F75" w:rsidRDefault="00266D3B" w:rsidP="006D3FD9">
            <w:pPr>
              <w:jc w:val="center"/>
              <w:rPr>
                <w:rFonts w:asciiTheme="minorHAnsi" w:hAnsiTheme="minorHAnsi" w:cstheme="minorHAnsi"/>
              </w:rPr>
            </w:pPr>
          </w:p>
          <w:p w14:paraId="44305E52" w14:textId="3182CF02" w:rsidR="00074809" w:rsidRPr="00A86F75" w:rsidRDefault="006D3FD9" w:rsidP="006D3FD9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Med</w:t>
            </w:r>
          </w:p>
          <w:p w14:paraId="0CED18CA" w14:textId="77777777" w:rsidR="00074809" w:rsidRPr="00A86F75" w:rsidRDefault="00074809" w:rsidP="006D3FD9">
            <w:pPr>
              <w:jc w:val="center"/>
              <w:rPr>
                <w:rFonts w:asciiTheme="minorHAnsi" w:hAnsiTheme="minorHAnsi" w:cstheme="minorHAnsi"/>
              </w:rPr>
            </w:pPr>
          </w:p>
          <w:p w14:paraId="7300FF06" w14:textId="77777777" w:rsidR="00074809" w:rsidRPr="00A86F75" w:rsidRDefault="00074809" w:rsidP="006D3FD9">
            <w:pPr>
              <w:jc w:val="center"/>
              <w:rPr>
                <w:rFonts w:asciiTheme="minorHAnsi" w:hAnsiTheme="minorHAnsi" w:cstheme="minorHAnsi"/>
              </w:rPr>
            </w:pPr>
          </w:p>
          <w:p w14:paraId="74B9A384" w14:textId="14D491A9" w:rsidR="00074809" w:rsidRPr="00A86F75" w:rsidRDefault="00074809" w:rsidP="006D3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6343D772" w14:textId="392808DD" w:rsidR="00074809" w:rsidRPr="00A86F75" w:rsidRDefault="007623A4" w:rsidP="00266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Large Cycling Event </w:t>
            </w:r>
            <w:r w:rsidR="00074809" w:rsidRPr="00A86F75">
              <w:rPr>
                <w:rFonts w:asciiTheme="minorHAnsi" w:hAnsiTheme="minorHAnsi" w:cstheme="minorHAnsi"/>
              </w:rPr>
              <w:t>sign</w:t>
            </w:r>
            <w:r w:rsidR="006D3FD9" w:rsidRPr="00A86F75">
              <w:rPr>
                <w:rFonts w:asciiTheme="minorHAnsi" w:hAnsiTheme="minorHAnsi" w:cstheme="minorHAnsi"/>
              </w:rPr>
              <w:t xml:space="preserve"> on A422 50 </w:t>
            </w:r>
            <w:r w:rsidR="0074060E">
              <w:rPr>
                <w:rFonts w:asciiTheme="minorHAnsi" w:hAnsiTheme="minorHAnsi" w:cstheme="minorHAnsi"/>
              </w:rPr>
              <w:t xml:space="preserve">yards </w:t>
            </w:r>
            <w:r w:rsidR="006D3FD9" w:rsidRPr="00A86F75">
              <w:rPr>
                <w:rFonts w:asciiTheme="minorHAnsi" w:hAnsiTheme="minorHAnsi" w:cstheme="minorHAnsi"/>
              </w:rPr>
              <w:t>before junction</w:t>
            </w:r>
          </w:p>
          <w:p w14:paraId="4F0105B6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25A7A4C2" w14:textId="44322C36" w:rsidR="006D3FD9" w:rsidRPr="00A86F75" w:rsidRDefault="007623A4" w:rsidP="00266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Cycling Event sign </w:t>
            </w:r>
            <w:r w:rsidR="006D3FD9" w:rsidRPr="00A86F75">
              <w:rPr>
                <w:rFonts w:asciiTheme="minorHAnsi" w:hAnsiTheme="minorHAnsi" w:cstheme="minorHAnsi"/>
              </w:rPr>
              <w:t>to warn traffic entering Astwood Village</w:t>
            </w:r>
          </w:p>
          <w:p w14:paraId="55B439A5" w14:textId="77777777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</w:p>
          <w:p w14:paraId="6F13BB9F" w14:textId="77777777" w:rsidR="00074809" w:rsidRPr="00A86F75" w:rsidRDefault="0007480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  <w:r w:rsidR="006D3FD9" w:rsidRPr="00A86F75">
              <w:rPr>
                <w:rFonts w:asciiTheme="minorHAnsi" w:hAnsiTheme="minorHAnsi" w:cstheme="minorHAnsi"/>
              </w:rPr>
              <w:t xml:space="preserve"> must give way</w:t>
            </w:r>
          </w:p>
          <w:p w14:paraId="24C347B2" w14:textId="7544E50B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</w:tc>
      </w:tr>
      <w:tr w:rsidR="00266D3B" w:rsidRPr="00A86F75" w14:paraId="563DB793" w14:textId="77777777" w:rsidTr="0070685F">
        <w:trPr>
          <w:cantSplit/>
          <w:trHeight w:val="1246"/>
          <w:jc w:val="center"/>
        </w:trPr>
        <w:tc>
          <w:tcPr>
            <w:tcW w:w="1101" w:type="dxa"/>
          </w:tcPr>
          <w:p w14:paraId="393C2486" w14:textId="77777777" w:rsidR="006D3FD9" w:rsidRPr="00A86F75" w:rsidRDefault="006D3FD9" w:rsidP="00266D3B">
            <w:pPr>
              <w:rPr>
                <w:rFonts w:asciiTheme="minorHAnsi" w:hAnsiTheme="minorHAnsi" w:cstheme="minorHAnsi"/>
              </w:rPr>
            </w:pPr>
          </w:p>
          <w:p w14:paraId="4B1A9645" w14:textId="75EA5141" w:rsidR="002E5EC2" w:rsidRPr="00A86F75" w:rsidRDefault="006D3FD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2409" w:type="dxa"/>
          </w:tcPr>
          <w:p w14:paraId="09859908" w14:textId="77777777" w:rsidR="006D3FD9" w:rsidRPr="00A86F75" w:rsidRDefault="006D3FD9" w:rsidP="00266D3B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37645382" w14:textId="5351F089" w:rsidR="002E5EC2" w:rsidRPr="00A86F75" w:rsidRDefault="006D3FD9" w:rsidP="00266D3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86F75">
              <w:rPr>
                <w:rFonts w:asciiTheme="minorHAnsi" w:hAnsiTheme="minorHAnsi" w:cstheme="minorHAnsi"/>
                <w:shd w:val="clear" w:color="auto" w:fill="FFFFFF"/>
              </w:rPr>
              <w:t>Chicheley Village</w:t>
            </w:r>
          </w:p>
          <w:p w14:paraId="6673AACA" w14:textId="07B5C12E" w:rsidR="006D3FD9" w:rsidRPr="00A86F75" w:rsidRDefault="006D3FD9" w:rsidP="00266D3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86F75">
              <w:rPr>
                <w:rFonts w:asciiTheme="minorHAnsi" w:hAnsiTheme="minorHAnsi" w:cstheme="minorHAnsi"/>
                <w:shd w:val="clear" w:color="auto" w:fill="FFFFFF"/>
              </w:rPr>
              <w:t>Left turn from A422 on to Chicheley Road</w:t>
            </w:r>
          </w:p>
        </w:tc>
        <w:tc>
          <w:tcPr>
            <w:tcW w:w="2410" w:type="dxa"/>
          </w:tcPr>
          <w:p w14:paraId="165B3F75" w14:textId="77777777" w:rsidR="002E5EC2" w:rsidRPr="00A86F75" w:rsidRDefault="002E5EC2" w:rsidP="00266D3B">
            <w:pPr>
              <w:rPr>
                <w:rFonts w:asciiTheme="minorHAnsi" w:hAnsiTheme="minorHAnsi" w:cstheme="minorHAnsi"/>
              </w:rPr>
            </w:pPr>
          </w:p>
          <w:p w14:paraId="735A9D4B" w14:textId="77777777" w:rsidR="00645433" w:rsidRPr="00A86F75" w:rsidRDefault="006D3FD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 xml:space="preserve">T Junction with sharp left turn </w:t>
            </w:r>
          </w:p>
          <w:p w14:paraId="3702D504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0BCBB7F6" w14:textId="25B54AC9" w:rsidR="006D3FD9" w:rsidRPr="00A86F75" w:rsidRDefault="00645433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</w:t>
            </w:r>
            <w:r w:rsidR="006D3FD9" w:rsidRPr="00A86F75">
              <w:rPr>
                <w:rFonts w:asciiTheme="minorHAnsi" w:hAnsiTheme="minorHAnsi" w:cstheme="minorHAnsi"/>
              </w:rPr>
              <w:t>ublic awareness</w:t>
            </w:r>
          </w:p>
        </w:tc>
        <w:tc>
          <w:tcPr>
            <w:tcW w:w="1701" w:type="dxa"/>
          </w:tcPr>
          <w:p w14:paraId="44F8CB9B" w14:textId="77777777" w:rsidR="00266D3B" w:rsidRPr="00A86F75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07918BAC" w14:textId="02B2C5AF" w:rsidR="002E5EC2" w:rsidRPr="00A86F75" w:rsidRDefault="002E5EC2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1F568C24" w14:textId="564AF215" w:rsidR="00645433" w:rsidRPr="00A86F75" w:rsidRDefault="00645433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0891CF30" w14:textId="77777777" w:rsidR="00FE6519" w:rsidRDefault="00FE651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4C820B64" w14:textId="3C82FF88" w:rsidR="002E5EC2" w:rsidRPr="00A86F75" w:rsidRDefault="00645433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30CF2134" w14:textId="77397D97" w:rsidR="002E5EC2" w:rsidRPr="00A86F75" w:rsidRDefault="002E5EC2" w:rsidP="002E5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38145475" w14:textId="77777777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</w:p>
          <w:p w14:paraId="28D9B6F3" w14:textId="77777777" w:rsidR="00645433" w:rsidRPr="00A86F75" w:rsidRDefault="002E5EC2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  <w:r w:rsidR="006D3FD9" w:rsidRPr="00A86F75">
              <w:rPr>
                <w:rFonts w:asciiTheme="minorHAnsi" w:hAnsiTheme="minorHAnsi" w:cstheme="minorHAnsi"/>
              </w:rPr>
              <w:t xml:space="preserve"> </w:t>
            </w:r>
          </w:p>
          <w:p w14:paraId="63CD3109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5C9D9A96" w14:textId="272DD66B" w:rsidR="002E5EC2" w:rsidRPr="00A86F75" w:rsidRDefault="007623A4" w:rsidP="00266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Cycling Event s</w:t>
            </w:r>
            <w:r w:rsidR="006D3FD9" w:rsidRPr="00A86F75">
              <w:rPr>
                <w:rFonts w:asciiTheme="minorHAnsi" w:hAnsiTheme="minorHAnsi" w:cstheme="minorHAnsi"/>
              </w:rPr>
              <w:t>ign</w:t>
            </w:r>
            <w:r w:rsidR="0074060E">
              <w:rPr>
                <w:rFonts w:asciiTheme="minorHAnsi" w:hAnsiTheme="minorHAnsi" w:cstheme="minorHAnsi"/>
              </w:rPr>
              <w:t xml:space="preserve"> on Chicheley Road</w:t>
            </w:r>
          </w:p>
          <w:p w14:paraId="286F708E" w14:textId="59359246" w:rsidR="002E5EC2" w:rsidRPr="00A86F75" w:rsidRDefault="002E5EC2" w:rsidP="00266D3B">
            <w:pPr>
              <w:rPr>
                <w:rFonts w:asciiTheme="minorHAnsi" w:hAnsiTheme="minorHAnsi" w:cstheme="minorHAnsi"/>
              </w:rPr>
            </w:pPr>
          </w:p>
        </w:tc>
      </w:tr>
      <w:tr w:rsidR="00645433" w:rsidRPr="00A86F75" w14:paraId="17CD0231" w14:textId="77777777" w:rsidTr="00645433">
        <w:trPr>
          <w:cantSplit/>
          <w:trHeight w:val="1486"/>
          <w:jc w:val="center"/>
        </w:trPr>
        <w:tc>
          <w:tcPr>
            <w:tcW w:w="1101" w:type="dxa"/>
          </w:tcPr>
          <w:p w14:paraId="77EBF235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31B7D3BD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7442D67E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432BA200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7.2</w:t>
            </w:r>
          </w:p>
          <w:p w14:paraId="7BF2A826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2729A4F4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2A2496E9" w14:textId="13EEE1E0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7.3</w:t>
            </w:r>
          </w:p>
          <w:p w14:paraId="58BE3871" w14:textId="75690FD4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488320D" w14:textId="77777777" w:rsidR="00645433" w:rsidRPr="00A86F75" w:rsidRDefault="00645433" w:rsidP="004D6086">
            <w:pPr>
              <w:rPr>
                <w:rFonts w:asciiTheme="minorHAnsi" w:hAnsiTheme="minorHAnsi" w:cstheme="minorHAnsi"/>
                <w:bCs/>
              </w:rPr>
            </w:pPr>
          </w:p>
          <w:p w14:paraId="47F4DEE2" w14:textId="77777777" w:rsidR="00645433" w:rsidRPr="00A86F75" w:rsidRDefault="00645433" w:rsidP="004D6086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North Crawley</w:t>
            </w:r>
          </w:p>
          <w:p w14:paraId="18176CDB" w14:textId="77777777" w:rsidR="00645433" w:rsidRPr="00A86F75" w:rsidRDefault="00645433" w:rsidP="004D6086">
            <w:pPr>
              <w:rPr>
                <w:rFonts w:asciiTheme="minorHAnsi" w:hAnsiTheme="minorHAnsi" w:cstheme="minorHAnsi"/>
                <w:bCs/>
              </w:rPr>
            </w:pPr>
          </w:p>
          <w:p w14:paraId="55B7BE7C" w14:textId="77777777" w:rsidR="00645433" w:rsidRPr="00A86F75" w:rsidRDefault="00645433" w:rsidP="004D6086">
            <w:pPr>
              <w:rPr>
                <w:rFonts w:asciiTheme="minorHAnsi" w:hAnsiTheme="minorHAnsi" w:cstheme="minorHAnsi"/>
                <w:bCs/>
              </w:rPr>
            </w:pPr>
            <w:r w:rsidRPr="00A86F75">
              <w:rPr>
                <w:rFonts w:asciiTheme="minorHAnsi" w:hAnsiTheme="minorHAnsi" w:cstheme="minorHAnsi"/>
                <w:bCs/>
              </w:rPr>
              <w:t>Left at T junction off Chicheley Road and Brook End</w:t>
            </w:r>
          </w:p>
          <w:p w14:paraId="05138C58" w14:textId="77777777" w:rsidR="00645433" w:rsidRPr="00A86F75" w:rsidRDefault="00645433" w:rsidP="004D6086">
            <w:pPr>
              <w:rPr>
                <w:rFonts w:asciiTheme="minorHAnsi" w:hAnsiTheme="minorHAnsi" w:cstheme="minorHAnsi"/>
                <w:bCs/>
              </w:rPr>
            </w:pPr>
          </w:p>
          <w:p w14:paraId="2646EB80" w14:textId="58536FA5" w:rsidR="00645433" w:rsidRPr="00A86F75" w:rsidRDefault="00645433" w:rsidP="00645433">
            <w:pPr>
              <w:rPr>
                <w:rFonts w:asciiTheme="minorHAnsi" w:hAnsiTheme="minorHAnsi" w:cstheme="minorHAnsi"/>
                <w:bCs/>
              </w:rPr>
            </w:pPr>
            <w:r w:rsidRPr="00A86F75">
              <w:rPr>
                <w:rFonts w:asciiTheme="minorHAnsi" w:hAnsiTheme="minorHAnsi" w:cstheme="minorHAnsi"/>
                <w:bCs/>
              </w:rPr>
              <w:t>Folly Lane junction</w:t>
            </w:r>
          </w:p>
        </w:tc>
        <w:tc>
          <w:tcPr>
            <w:tcW w:w="2410" w:type="dxa"/>
          </w:tcPr>
          <w:p w14:paraId="09C56385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7487ACDF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13FFD2C3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58453E1B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 xml:space="preserve">Traffic from right </w:t>
            </w:r>
          </w:p>
          <w:p w14:paraId="1C29669B" w14:textId="77777777" w:rsidR="0081355F" w:rsidRPr="00A86F75" w:rsidRDefault="0081355F" w:rsidP="004D6086">
            <w:pPr>
              <w:rPr>
                <w:rFonts w:asciiTheme="minorHAnsi" w:hAnsiTheme="minorHAnsi" w:cstheme="minorHAnsi"/>
              </w:rPr>
            </w:pPr>
          </w:p>
          <w:p w14:paraId="736C85A5" w14:textId="17C2830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Public awareness</w:t>
            </w:r>
          </w:p>
          <w:p w14:paraId="2550041A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3D325227" w14:textId="18D6BFF4" w:rsidR="00645433" w:rsidRPr="00A86F75" w:rsidRDefault="00645433" w:rsidP="00645433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Public awareness</w:t>
            </w:r>
          </w:p>
        </w:tc>
        <w:tc>
          <w:tcPr>
            <w:tcW w:w="1701" w:type="dxa"/>
          </w:tcPr>
          <w:p w14:paraId="4E86866C" w14:textId="77777777" w:rsidR="00645433" w:rsidRPr="00A86F75" w:rsidRDefault="00645433" w:rsidP="004D6086">
            <w:pPr>
              <w:jc w:val="center"/>
              <w:rPr>
                <w:rFonts w:asciiTheme="minorHAnsi" w:hAnsiTheme="minorHAnsi" w:cstheme="minorHAnsi"/>
              </w:rPr>
            </w:pPr>
          </w:p>
          <w:p w14:paraId="19DFB86D" w14:textId="77777777" w:rsidR="00645433" w:rsidRPr="00A86F75" w:rsidRDefault="00645433" w:rsidP="004D6086">
            <w:pPr>
              <w:jc w:val="center"/>
              <w:rPr>
                <w:rFonts w:asciiTheme="minorHAnsi" w:hAnsiTheme="minorHAnsi" w:cstheme="minorHAnsi"/>
              </w:rPr>
            </w:pPr>
          </w:p>
          <w:p w14:paraId="36B2E33F" w14:textId="77777777" w:rsidR="00645433" w:rsidRPr="00A86F75" w:rsidRDefault="00645433" w:rsidP="004D6086">
            <w:pPr>
              <w:jc w:val="center"/>
              <w:rPr>
                <w:rFonts w:asciiTheme="minorHAnsi" w:hAnsiTheme="minorHAnsi" w:cstheme="minorHAnsi"/>
              </w:rPr>
            </w:pPr>
          </w:p>
          <w:p w14:paraId="07C4C3D4" w14:textId="77777777" w:rsidR="00645433" w:rsidRPr="00A86F75" w:rsidRDefault="00645433" w:rsidP="004D6086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22994AA0" w14:textId="7B521196" w:rsidR="00645433" w:rsidRPr="00A86F75" w:rsidRDefault="00645433" w:rsidP="004D6086">
            <w:pPr>
              <w:jc w:val="center"/>
              <w:rPr>
                <w:rFonts w:asciiTheme="minorHAnsi" w:hAnsiTheme="minorHAnsi" w:cstheme="minorHAnsi"/>
              </w:rPr>
            </w:pPr>
          </w:p>
          <w:p w14:paraId="16799A0F" w14:textId="774BF710" w:rsidR="0081355F" w:rsidRPr="00A86F75" w:rsidRDefault="0081355F" w:rsidP="004D6086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6DD08ED9" w14:textId="77777777" w:rsidR="00645433" w:rsidRPr="00A86F75" w:rsidRDefault="00645433" w:rsidP="004D6086">
            <w:pPr>
              <w:jc w:val="center"/>
              <w:rPr>
                <w:rFonts w:asciiTheme="minorHAnsi" w:hAnsiTheme="minorHAnsi" w:cstheme="minorHAnsi"/>
              </w:rPr>
            </w:pPr>
          </w:p>
          <w:p w14:paraId="3E0F1323" w14:textId="77777777" w:rsidR="00645433" w:rsidRPr="00A86F75" w:rsidRDefault="00645433" w:rsidP="00645433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4760912D" w14:textId="38520824" w:rsidR="0081355F" w:rsidRPr="00A86F75" w:rsidRDefault="0081355F" w:rsidP="006454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5EAE4D34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5FD4A645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7BFB91DC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7D179B3B" w14:textId="7CED4A35" w:rsidR="00645433" w:rsidRPr="00A86F75" w:rsidRDefault="00A167EC" w:rsidP="004D60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Cycling Event sign on Brook End.</w:t>
            </w:r>
          </w:p>
          <w:p w14:paraId="272D6741" w14:textId="77777777" w:rsidR="0081355F" w:rsidRPr="00A86F75" w:rsidRDefault="0081355F" w:rsidP="004D6086">
            <w:pPr>
              <w:rPr>
                <w:rFonts w:asciiTheme="minorHAnsi" w:hAnsiTheme="minorHAnsi" w:cstheme="minorHAnsi"/>
              </w:rPr>
            </w:pPr>
          </w:p>
          <w:p w14:paraId="78E21960" w14:textId="77777777" w:rsidR="00645433" w:rsidRPr="00A86F75" w:rsidRDefault="00645433" w:rsidP="004D6086">
            <w:pPr>
              <w:rPr>
                <w:rFonts w:asciiTheme="minorHAnsi" w:hAnsiTheme="minorHAnsi" w:cstheme="minorHAnsi"/>
              </w:rPr>
            </w:pPr>
          </w:p>
          <w:p w14:paraId="1A7BBB4C" w14:textId="473197C4" w:rsidR="00645433" w:rsidRPr="00A86F75" w:rsidRDefault="00645433" w:rsidP="00645433">
            <w:pPr>
              <w:rPr>
                <w:rFonts w:asciiTheme="minorHAnsi" w:hAnsiTheme="minorHAnsi" w:cstheme="minorHAnsi"/>
              </w:rPr>
            </w:pPr>
          </w:p>
        </w:tc>
      </w:tr>
      <w:tr w:rsidR="00266D3B" w:rsidRPr="00A86F75" w14:paraId="601F3592" w14:textId="77777777" w:rsidTr="00E14C29">
        <w:trPr>
          <w:cantSplit/>
          <w:trHeight w:hRule="exact" w:val="1771"/>
          <w:jc w:val="center"/>
        </w:trPr>
        <w:tc>
          <w:tcPr>
            <w:tcW w:w="1101" w:type="dxa"/>
          </w:tcPr>
          <w:p w14:paraId="5814E268" w14:textId="77777777" w:rsidR="007572E9" w:rsidRPr="00A86F75" w:rsidRDefault="007572E9" w:rsidP="00266D3B">
            <w:pPr>
              <w:rPr>
                <w:rFonts w:asciiTheme="minorHAnsi" w:hAnsiTheme="minorHAnsi" w:cstheme="minorHAnsi"/>
              </w:rPr>
            </w:pPr>
          </w:p>
          <w:p w14:paraId="23B5C567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5B7EE8A0" w14:textId="77777777" w:rsidR="00645433" w:rsidRPr="00A86F75" w:rsidRDefault="00645433" w:rsidP="00266D3B">
            <w:pPr>
              <w:rPr>
                <w:rFonts w:asciiTheme="minorHAnsi" w:hAnsiTheme="minorHAnsi" w:cstheme="minorHAnsi"/>
              </w:rPr>
            </w:pPr>
          </w:p>
          <w:p w14:paraId="7469C02D" w14:textId="0C0D3B61" w:rsidR="006D3FD9" w:rsidRPr="00A86F75" w:rsidRDefault="006D3FD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2409" w:type="dxa"/>
          </w:tcPr>
          <w:p w14:paraId="4DF05E2E" w14:textId="77777777" w:rsidR="007572E9" w:rsidRPr="00A86F75" w:rsidRDefault="007572E9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18EA6344" w14:textId="2726D4E8" w:rsidR="006D3FD9" w:rsidRPr="00A86F75" w:rsidRDefault="0081355F" w:rsidP="00266D3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86F75">
              <w:rPr>
                <w:rFonts w:asciiTheme="minorHAnsi" w:hAnsiTheme="minorHAnsi" w:cstheme="minorHAnsi"/>
                <w:b/>
              </w:rPr>
              <w:t>Wharley</w:t>
            </w:r>
            <w:proofErr w:type="spellEnd"/>
            <w:r w:rsidRPr="00A86F75">
              <w:rPr>
                <w:rFonts w:asciiTheme="minorHAnsi" w:hAnsiTheme="minorHAnsi" w:cstheme="minorHAnsi"/>
                <w:b/>
              </w:rPr>
              <w:t xml:space="preserve"> End</w:t>
            </w:r>
          </w:p>
          <w:p w14:paraId="1762E9A0" w14:textId="77777777" w:rsidR="00645433" w:rsidRPr="00A86F75" w:rsidRDefault="00645433" w:rsidP="00266D3B">
            <w:pPr>
              <w:rPr>
                <w:rFonts w:asciiTheme="minorHAnsi" w:hAnsiTheme="minorHAnsi" w:cstheme="minorHAnsi"/>
                <w:bCs/>
              </w:rPr>
            </w:pPr>
          </w:p>
          <w:p w14:paraId="156CE576" w14:textId="492131AE" w:rsidR="006D3FD9" w:rsidRPr="00A86F75" w:rsidRDefault="006D3FD9" w:rsidP="00266D3B">
            <w:pPr>
              <w:rPr>
                <w:rFonts w:asciiTheme="minorHAnsi" w:hAnsiTheme="minorHAnsi" w:cstheme="minorHAnsi"/>
                <w:bCs/>
              </w:rPr>
            </w:pPr>
            <w:r w:rsidRPr="00A86F75">
              <w:rPr>
                <w:rFonts w:asciiTheme="minorHAnsi" w:hAnsiTheme="minorHAnsi" w:cstheme="minorHAnsi"/>
                <w:bCs/>
              </w:rPr>
              <w:t>Left at staggered crossroads College Road and Astwood Road</w:t>
            </w:r>
          </w:p>
        </w:tc>
        <w:tc>
          <w:tcPr>
            <w:tcW w:w="2410" w:type="dxa"/>
          </w:tcPr>
          <w:p w14:paraId="5BA6F447" w14:textId="77777777" w:rsidR="007572E9" w:rsidRPr="00A86F75" w:rsidRDefault="007572E9" w:rsidP="00266D3B">
            <w:pPr>
              <w:rPr>
                <w:rFonts w:asciiTheme="minorHAnsi" w:hAnsiTheme="minorHAnsi" w:cstheme="minorHAnsi"/>
              </w:rPr>
            </w:pPr>
          </w:p>
          <w:p w14:paraId="35917D36" w14:textId="77777777" w:rsidR="006D3FD9" w:rsidRPr="00A86F75" w:rsidRDefault="006D3FD9" w:rsidP="00266D3B">
            <w:pPr>
              <w:rPr>
                <w:rFonts w:asciiTheme="minorHAnsi" w:hAnsiTheme="minorHAnsi" w:cstheme="minorHAnsi"/>
              </w:rPr>
            </w:pPr>
          </w:p>
          <w:p w14:paraId="47D359E2" w14:textId="77777777" w:rsidR="006D3FD9" w:rsidRPr="00A86F75" w:rsidRDefault="006D3FD9" w:rsidP="00266D3B">
            <w:pPr>
              <w:rPr>
                <w:rFonts w:asciiTheme="minorHAnsi" w:hAnsiTheme="minorHAnsi" w:cstheme="minorHAnsi"/>
              </w:rPr>
            </w:pPr>
          </w:p>
          <w:p w14:paraId="0AF5807F" w14:textId="785EC8D4" w:rsidR="006D3FD9" w:rsidRPr="00A86F75" w:rsidRDefault="006D3FD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Public awareness</w:t>
            </w:r>
          </w:p>
        </w:tc>
        <w:tc>
          <w:tcPr>
            <w:tcW w:w="1701" w:type="dxa"/>
          </w:tcPr>
          <w:p w14:paraId="7D723821" w14:textId="77777777" w:rsidR="00266D3B" w:rsidRPr="00A86F75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67A85A9D" w14:textId="77777777" w:rsidR="006D3FD9" w:rsidRPr="00A86F75" w:rsidRDefault="006D3FD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3705AAD5" w14:textId="77777777" w:rsidR="006D3FD9" w:rsidRPr="00A86F75" w:rsidRDefault="006D3FD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378815E0" w14:textId="7EB903AD" w:rsidR="006D3FD9" w:rsidRPr="00A86F75" w:rsidRDefault="006D3FD9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  <w:p w14:paraId="0DADB9DA" w14:textId="77777777" w:rsidR="007572E9" w:rsidRPr="00A86F75" w:rsidRDefault="007572E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3F4E5F9A" w14:textId="77777777" w:rsidR="007572E9" w:rsidRPr="00A86F75" w:rsidRDefault="007572E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3CC9EF6F" w14:textId="77777777" w:rsidR="007572E9" w:rsidRPr="00A86F75" w:rsidRDefault="007572E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06F39919" w14:textId="62B1D4FF" w:rsidR="007572E9" w:rsidRPr="00A86F75" w:rsidRDefault="007572E9" w:rsidP="00266D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49DDCAD2" w14:textId="77777777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</w:p>
          <w:p w14:paraId="54627494" w14:textId="0D22BD13" w:rsidR="006D3FD9" w:rsidRPr="00A86F75" w:rsidRDefault="007623A4" w:rsidP="00266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Cycling Event signs</w:t>
            </w:r>
            <w:r w:rsidR="0081355F" w:rsidRPr="00A86F7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</w:r>
            <w:r w:rsidR="0081355F" w:rsidRPr="00A86F75">
              <w:rPr>
                <w:rFonts w:asciiTheme="minorHAnsi" w:hAnsiTheme="minorHAnsi" w:cstheme="minorHAnsi"/>
              </w:rPr>
              <w:t>One at</w:t>
            </w:r>
            <w:r w:rsidR="006D3FD9" w:rsidRPr="00A86F75">
              <w:rPr>
                <w:rFonts w:asciiTheme="minorHAnsi" w:hAnsiTheme="minorHAnsi" w:cstheme="minorHAnsi"/>
              </w:rPr>
              <w:t xml:space="preserve"> each side of junction placed on College Road and Astwood Road</w:t>
            </w:r>
            <w:r w:rsidR="0081355F" w:rsidRPr="00A86F75">
              <w:rPr>
                <w:rFonts w:asciiTheme="minorHAnsi" w:hAnsiTheme="minorHAnsi" w:cstheme="minorHAnsi"/>
              </w:rPr>
              <w:t xml:space="preserve"> and one on Crawley Road for traffic from Cranfield.</w:t>
            </w:r>
          </w:p>
        </w:tc>
      </w:tr>
      <w:tr w:rsidR="00266D3B" w:rsidRPr="00A86F75" w14:paraId="30EEAFCA" w14:textId="77777777" w:rsidTr="00E14C29">
        <w:trPr>
          <w:cantSplit/>
          <w:trHeight w:hRule="exact" w:val="1130"/>
          <w:jc w:val="center"/>
        </w:trPr>
        <w:tc>
          <w:tcPr>
            <w:tcW w:w="1101" w:type="dxa"/>
          </w:tcPr>
          <w:p w14:paraId="707C22C2" w14:textId="77777777" w:rsidR="00B623A9" w:rsidRPr="00A86F75" w:rsidRDefault="00B623A9" w:rsidP="00266D3B">
            <w:pPr>
              <w:rPr>
                <w:rFonts w:asciiTheme="minorHAnsi" w:hAnsiTheme="minorHAnsi" w:cstheme="minorHAnsi"/>
              </w:rPr>
            </w:pPr>
          </w:p>
          <w:p w14:paraId="2BB93C08" w14:textId="08BE0E3A" w:rsidR="006D3FD9" w:rsidRPr="00A86F75" w:rsidRDefault="006D3FD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09" w:type="dxa"/>
          </w:tcPr>
          <w:p w14:paraId="5DAF556C" w14:textId="77777777" w:rsidR="006D3FD9" w:rsidRPr="00A86F75" w:rsidRDefault="006D3FD9" w:rsidP="00266D3B">
            <w:pPr>
              <w:rPr>
                <w:rFonts w:asciiTheme="minorHAnsi" w:hAnsiTheme="minorHAnsi" w:cstheme="minorHAnsi"/>
                <w:b/>
              </w:rPr>
            </w:pPr>
          </w:p>
          <w:p w14:paraId="7C2C5005" w14:textId="4B06C48E" w:rsidR="00B623A9" w:rsidRPr="00A86F75" w:rsidRDefault="006D3FD9" w:rsidP="00266D3B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Finish</w:t>
            </w:r>
          </w:p>
          <w:p w14:paraId="33E31875" w14:textId="77777777" w:rsidR="006D3FD9" w:rsidRPr="00A86F75" w:rsidRDefault="006D3FD9" w:rsidP="00266D3B">
            <w:pPr>
              <w:rPr>
                <w:rFonts w:asciiTheme="minorHAnsi" w:hAnsiTheme="minorHAnsi" w:cstheme="minorHAnsi"/>
                <w:b/>
              </w:rPr>
            </w:pPr>
          </w:p>
          <w:p w14:paraId="5EC22951" w14:textId="613F2FCE" w:rsidR="006D3FD9" w:rsidRPr="00A86F75" w:rsidRDefault="006D3FD9" w:rsidP="00266D3B">
            <w:pPr>
              <w:rPr>
                <w:rFonts w:asciiTheme="minorHAnsi" w:hAnsiTheme="minorHAnsi" w:cstheme="minorHAnsi"/>
                <w:b/>
              </w:rPr>
            </w:pPr>
            <w:r w:rsidRPr="00A86F75">
              <w:rPr>
                <w:rFonts w:asciiTheme="minorHAnsi" w:hAnsiTheme="minorHAnsi" w:cstheme="minorHAnsi"/>
                <w:b/>
              </w:rPr>
              <w:t>Bike Bus Astwood Road</w:t>
            </w:r>
          </w:p>
        </w:tc>
        <w:tc>
          <w:tcPr>
            <w:tcW w:w="2410" w:type="dxa"/>
          </w:tcPr>
          <w:p w14:paraId="364A4E3D" w14:textId="77777777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</w:p>
          <w:p w14:paraId="05F42B0C" w14:textId="681F25CF" w:rsidR="00B623A9" w:rsidRPr="00A86F75" w:rsidRDefault="00B623A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P</w:t>
            </w:r>
            <w:r w:rsidR="006D3FD9" w:rsidRPr="00A86F75">
              <w:rPr>
                <w:rFonts w:asciiTheme="minorHAnsi" w:hAnsiTheme="minorHAnsi" w:cstheme="minorHAnsi"/>
              </w:rPr>
              <w:t>ossibly cyclists entering the Bike Bus or warming up</w:t>
            </w:r>
          </w:p>
        </w:tc>
        <w:tc>
          <w:tcPr>
            <w:tcW w:w="1701" w:type="dxa"/>
          </w:tcPr>
          <w:p w14:paraId="3F3FD005" w14:textId="77777777" w:rsidR="00266D3B" w:rsidRPr="00A86F75" w:rsidRDefault="00266D3B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0074AF7B" w14:textId="77777777" w:rsidR="00B623A9" w:rsidRPr="00A86F75" w:rsidRDefault="00B623A9" w:rsidP="00266D3B">
            <w:pPr>
              <w:jc w:val="center"/>
              <w:rPr>
                <w:rFonts w:asciiTheme="minorHAnsi" w:hAnsiTheme="minorHAnsi" w:cstheme="minorHAnsi"/>
              </w:rPr>
            </w:pPr>
          </w:p>
          <w:p w14:paraId="63F75CF2" w14:textId="27F34354" w:rsidR="00B623A9" w:rsidRPr="00A86F75" w:rsidRDefault="00B623A9" w:rsidP="00266D3B">
            <w:pPr>
              <w:jc w:val="center"/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2799" w:type="dxa"/>
          </w:tcPr>
          <w:p w14:paraId="2C0E9F93" w14:textId="77777777" w:rsidR="00266D3B" w:rsidRPr="00A86F75" w:rsidRDefault="00266D3B" w:rsidP="00266D3B">
            <w:pPr>
              <w:rPr>
                <w:rFonts w:asciiTheme="minorHAnsi" w:hAnsiTheme="minorHAnsi" w:cstheme="minorHAnsi"/>
              </w:rPr>
            </w:pPr>
          </w:p>
          <w:p w14:paraId="10E22C1D" w14:textId="77777777" w:rsidR="00B623A9" w:rsidRPr="00A86F75" w:rsidRDefault="00B623A9" w:rsidP="00266D3B">
            <w:pPr>
              <w:rPr>
                <w:rFonts w:asciiTheme="minorHAnsi" w:hAnsiTheme="minorHAnsi" w:cstheme="minorHAnsi"/>
              </w:rPr>
            </w:pPr>
          </w:p>
          <w:p w14:paraId="242B6C83" w14:textId="5848486E" w:rsidR="00B623A9" w:rsidRPr="00A86F75" w:rsidRDefault="006D3FD9" w:rsidP="00266D3B">
            <w:p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Riders warned</w:t>
            </w:r>
          </w:p>
        </w:tc>
      </w:tr>
      <w:tr w:rsidR="001B63CA" w:rsidRPr="00A86F75" w14:paraId="61E5950B" w14:textId="77777777" w:rsidTr="0070685F">
        <w:trPr>
          <w:cantSplit/>
          <w:trHeight w:hRule="exact" w:val="1205"/>
          <w:jc w:val="center"/>
        </w:trPr>
        <w:tc>
          <w:tcPr>
            <w:tcW w:w="10420" w:type="dxa"/>
            <w:gridSpan w:val="5"/>
          </w:tcPr>
          <w:p w14:paraId="0B13CBFF" w14:textId="17C7771E" w:rsidR="001B63CA" w:rsidRPr="00A86F75" w:rsidRDefault="001B63CA" w:rsidP="001B63CA">
            <w:pPr>
              <w:rPr>
                <w:rFonts w:asciiTheme="minorHAnsi" w:hAnsiTheme="minorHAnsi" w:cstheme="minorHAnsi"/>
                <w:b/>
                <w:bCs/>
              </w:rPr>
            </w:pPr>
            <w:r w:rsidRPr="00A86F75">
              <w:rPr>
                <w:rFonts w:asciiTheme="minorHAnsi" w:hAnsiTheme="minorHAnsi" w:cstheme="minorHAnsi"/>
                <w:b/>
                <w:bCs/>
              </w:rPr>
              <w:t>Notes:</w:t>
            </w:r>
          </w:p>
          <w:p w14:paraId="34189ABD" w14:textId="77777777" w:rsidR="001B63CA" w:rsidRPr="00A86F75" w:rsidRDefault="001B63CA" w:rsidP="001B63CA">
            <w:pPr>
              <w:rPr>
                <w:rFonts w:asciiTheme="minorHAnsi" w:hAnsiTheme="minorHAnsi" w:cstheme="minorHAnsi"/>
              </w:rPr>
            </w:pPr>
          </w:p>
          <w:p w14:paraId="128F1FED" w14:textId="3162517B" w:rsidR="001B63CA" w:rsidRPr="00A86F75" w:rsidRDefault="001B63CA" w:rsidP="001B63C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A86F75">
              <w:rPr>
                <w:rFonts w:asciiTheme="minorHAnsi" w:hAnsiTheme="minorHAnsi" w:cstheme="minorHAnsi"/>
              </w:rPr>
              <w:t>The small junctions or entrances to farms/ facilities that are not identified in this risk assessment have been considered, however are not considered significant to pose a risk and therefore have not been noted</w:t>
            </w:r>
            <w:r w:rsidR="00E11A36" w:rsidRPr="00A86F75">
              <w:rPr>
                <w:rFonts w:asciiTheme="minorHAnsi" w:hAnsiTheme="minorHAnsi" w:cstheme="minorHAnsi"/>
              </w:rPr>
              <w:t>.</w:t>
            </w:r>
          </w:p>
          <w:p w14:paraId="3D899352" w14:textId="77777777" w:rsidR="001B63CA" w:rsidRPr="00A86F75" w:rsidRDefault="001B63CA" w:rsidP="001B63CA">
            <w:pPr>
              <w:rPr>
                <w:rFonts w:asciiTheme="minorHAnsi" w:hAnsiTheme="minorHAnsi" w:cstheme="minorHAnsi"/>
              </w:rPr>
            </w:pPr>
          </w:p>
        </w:tc>
      </w:tr>
    </w:tbl>
    <w:p w14:paraId="4FDA95D3" w14:textId="77777777" w:rsidR="000A4B66" w:rsidRPr="00A86F75" w:rsidRDefault="000A4B66" w:rsidP="000A4B66">
      <w:pPr>
        <w:rPr>
          <w:rFonts w:asciiTheme="minorHAnsi" w:hAnsiTheme="minorHAnsi" w:cstheme="minorHAnsi"/>
          <w:vanish/>
        </w:rPr>
      </w:pPr>
    </w:p>
    <w:p w14:paraId="44083071" w14:textId="09373BE4" w:rsidR="00E10281" w:rsidRPr="00A86F75" w:rsidRDefault="00E10281" w:rsidP="00C819AB">
      <w:pPr>
        <w:rPr>
          <w:rFonts w:asciiTheme="minorHAnsi" w:hAnsiTheme="minorHAnsi" w:cstheme="minorHAnsi"/>
          <w:b/>
        </w:rPr>
      </w:pPr>
    </w:p>
    <w:p w14:paraId="27014F54" w14:textId="5BDFB7BA" w:rsidR="00E10281" w:rsidRPr="00A86F75" w:rsidRDefault="00500BDC" w:rsidP="00C819AB">
      <w:pPr>
        <w:rPr>
          <w:rFonts w:asciiTheme="minorHAnsi" w:hAnsiTheme="minorHAnsi" w:cstheme="minorHAnsi"/>
          <w:b/>
        </w:rPr>
      </w:pPr>
      <w:bookmarkStart w:id="0" w:name="OLE_LINK1"/>
      <w:r w:rsidRPr="00A86F75">
        <w:rPr>
          <w:rFonts w:asciiTheme="minorHAnsi" w:hAnsiTheme="minorHAnsi" w:cstheme="minorHAnsi"/>
          <w:b/>
        </w:rPr>
        <w:t xml:space="preserve">Rider </w:t>
      </w:r>
      <w:r w:rsidR="001B63CA" w:rsidRPr="00A86F75">
        <w:rPr>
          <w:rFonts w:asciiTheme="minorHAnsi" w:hAnsiTheme="minorHAnsi" w:cstheme="minorHAnsi"/>
          <w:b/>
        </w:rPr>
        <w:t>N</w:t>
      </w:r>
      <w:r w:rsidRPr="00A86F75">
        <w:rPr>
          <w:rFonts w:asciiTheme="minorHAnsi" w:hAnsiTheme="minorHAnsi" w:cstheme="minorHAnsi"/>
          <w:b/>
        </w:rPr>
        <w:t>otes</w:t>
      </w:r>
      <w:r w:rsidR="001B63CA" w:rsidRPr="00A86F75">
        <w:rPr>
          <w:rFonts w:asciiTheme="minorHAnsi" w:hAnsiTheme="minorHAnsi" w:cstheme="minorHAnsi"/>
          <w:b/>
        </w:rPr>
        <w:t>:</w:t>
      </w:r>
    </w:p>
    <w:p w14:paraId="57425310" w14:textId="4D7BDA51" w:rsidR="00FB5809" w:rsidRPr="00A86F75" w:rsidRDefault="00FB5809" w:rsidP="00C819AB">
      <w:pPr>
        <w:rPr>
          <w:rFonts w:asciiTheme="minorHAnsi" w:hAnsiTheme="minorHAnsi" w:cstheme="minorHAnsi"/>
          <w:b/>
        </w:rPr>
      </w:pPr>
    </w:p>
    <w:p w14:paraId="2D801701" w14:textId="582276CA" w:rsidR="0081355F" w:rsidRPr="00A86F75" w:rsidRDefault="00456C6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bookmarkStart w:id="1" w:name="_Hlk74509636"/>
      <w:r w:rsidRPr="00A86F75">
        <w:rPr>
          <w:rFonts w:asciiTheme="minorHAnsi" w:hAnsiTheme="minorHAnsi" w:cstheme="minorHAnsi"/>
          <w:bCs/>
        </w:rPr>
        <w:t xml:space="preserve">Riders warming up should not interfere with the race or those waiting to start – no turning in sight of the </w:t>
      </w:r>
      <w:r w:rsidR="008A7AEA" w:rsidRPr="00A86F75">
        <w:rPr>
          <w:rFonts w:asciiTheme="minorHAnsi" w:hAnsiTheme="minorHAnsi" w:cstheme="minorHAnsi"/>
          <w:bCs/>
        </w:rPr>
        <w:t>timekeepers</w:t>
      </w:r>
      <w:r w:rsidR="0081355F" w:rsidRPr="00A86F75">
        <w:rPr>
          <w:rFonts w:asciiTheme="minorHAnsi" w:hAnsiTheme="minorHAnsi" w:cstheme="minorHAnsi"/>
          <w:bCs/>
        </w:rPr>
        <w:t>.</w:t>
      </w:r>
    </w:p>
    <w:p w14:paraId="4EE0B33E" w14:textId="7C718173" w:rsidR="00456C69" w:rsidRPr="00A86F75" w:rsidRDefault="0081355F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 xml:space="preserve">Riders should not congregate outside the house located to the left of the </w:t>
      </w:r>
      <w:proofErr w:type="spellStart"/>
      <w:r w:rsidRPr="00A86F75">
        <w:rPr>
          <w:rFonts w:asciiTheme="minorHAnsi" w:hAnsiTheme="minorHAnsi" w:cstheme="minorHAnsi"/>
          <w:bCs/>
        </w:rPr>
        <w:t>BikeBus</w:t>
      </w:r>
      <w:proofErr w:type="spellEnd"/>
      <w:r w:rsidRPr="00A86F75">
        <w:rPr>
          <w:rFonts w:asciiTheme="minorHAnsi" w:hAnsiTheme="minorHAnsi" w:cstheme="minorHAnsi"/>
          <w:bCs/>
        </w:rPr>
        <w:t xml:space="preserve"> </w:t>
      </w:r>
      <w:r w:rsidR="00E11A36" w:rsidRPr="00A86F75">
        <w:rPr>
          <w:rFonts w:asciiTheme="minorHAnsi" w:hAnsiTheme="minorHAnsi" w:cstheme="minorHAnsi"/>
          <w:bCs/>
        </w:rPr>
        <w:t>(</w:t>
      </w:r>
      <w:r w:rsidR="008A7AEA" w:rsidRPr="00A86F75">
        <w:rPr>
          <w:rFonts w:asciiTheme="minorHAnsi" w:hAnsiTheme="minorHAnsi" w:cstheme="minorHAnsi"/>
          <w:bCs/>
        </w:rPr>
        <w:t xml:space="preserve">as viewed </w:t>
      </w:r>
      <w:r w:rsidRPr="00A86F75">
        <w:rPr>
          <w:rFonts w:asciiTheme="minorHAnsi" w:hAnsiTheme="minorHAnsi" w:cstheme="minorHAnsi"/>
          <w:bCs/>
        </w:rPr>
        <w:t>from the road</w:t>
      </w:r>
      <w:r w:rsidR="00E11A36" w:rsidRPr="00A86F75">
        <w:rPr>
          <w:rFonts w:asciiTheme="minorHAnsi" w:hAnsiTheme="minorHAnsi" w:cstheme="minorHAnsi"/>
          <w:bCs/>
        </w:rPr>
        <w:t xml:space="preserve">, </w:t>
      </w:r>
      <w:proofErr w:type="gramStart"/>
      <w:r w:rsidRPr="00A86F75">
        <w:rPr>
          <w:rFonts w:asciiTheme="minorHAnsi" w:hAnsiTheme="minorHAnsi" w:cstheme="minorHAnsi"/>
          <w:bCs/>
        </w:rPr>
        <w:t>i.e.</w:t>
      </w:r>
      <w:proofErr w:type="gramEnd"/>
      <w:r w:rsidRPr="00A86F75">
        <w:rPr>
          <w:rFonts w:asciiTheme="minorHAnsi" w:hAnsiTheme="minorHAnsi" w:cstheme="minorHAnsi"/>
          <w:bCs/>
        </w:rPr>
        <w:t xml:space="preserve"> on the Astwood side) a</w:t>
      </w:r>
      <w:r w:rsidR="008A7AEA" w:rsidRPr="00A86F75">
        <w:rPr>
          <w:rFonts w:asciiTheme="minorHAnsi" w:hAnsiTheme="minorHAnsi" w:cstheme="minorHAnsi"/>
          <w:bCs/>
        </w:rPr>
        <w:t>t</w:t>
      </w:r>
      <w:r w:rsidRPr="00A86F75">
        <w:rPr>
          <w:rFonts w:asciiTheme="minorHAnsi" w:hAnsiTheme="minorHAnsi" w:cstheme="minorHAnsi"/>
          <w:bCs/>
        </w:rPr>
        <w:t xml:space="preserve"> the request of the home owners.</w:t>
      </w:r>
      <w:r w:rsidR="00456C69" w:rsidRPr="00A86F75">
        <w:rPr>
          <w:rFonts w:asciiTheme="minorHAnsi" w:hAnsiTheme="minorHAnsi" w:cstheme="minorHAnsi"/>
          <w:bCs/>
        </w:rPr>
        <w:t xml:space="preserve"> </w:t>
      </w:r>
    </w:p>
    <w:p w14:paraId="5E9A3C21" w14:textId="67835662" w:rsidR="00E035C9" w:rsidRPr="00A86F75" w:rsidRDefault="00E035C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At 1.8 Astwood village you will turn left on to Main St – you must give way to the right</w:t>
      </w:r>
      <w:r w:rsidR="0081355F" w:rsidRPr="00A86F75">
        <w:rPr>
          <w:rFonts w:asciiTheme="minorHAnsi" w:hAnsiTheme="minorHAnsi" w:cstheme="minorHAnsi"/>
          <w:bCs/>
        </w:rPr>
        <w:t>.</w:t>
      </w:r>
    </w:p>
    <w:p w14:paraId="2368D191" w14:textId="3495DAC6" w:rsidR="00E035C9" w:rsidRPr="00A86F75" w:rsidRDefault="00E035C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 xml:space="preserve">There will be </w:t>
      </w:r>
      <w:r w:rsidR="0058688E" w:rsidRPr="00A86F75">
        <w:rPr>
          <w:rFonts w:asciiTheme="minorHAnsi" w:hAnsiTheme="minorHAnsi" w:cstheme="minorHAnsi"/>
          <w:bCs/>
        </w:rPr>
        <w:t>residents’</w:t>
      </w:r>
      <w:r w:rsidRPr="00A86F75">
        <w:rPr>
          <w:rFonts w:asciiTheme="minorHAnsi" w:hAnsiTheme="minorHAnsi" w:cstheme="minorHAnsi"/>
          <w:bCs/>
        </w:rPr>
        <w:t xml:space="preserve"> cars parked on the road in the village and a popular pub so adjust your speed accordingly</w:t>
      </w:r>
      <w:r w:rsidR="0081355F" w:rsidRPr="00A86F75">
        <w:rPr>
          <w:rFonts w:asciiTheme="minorHAnsi" w:hAnsiTheme="minorHAnsi" w:cstheme="minorHAnsi"/>
          <w:bCs/>
        </w:rPr>
        <w:t>.</w:t>
      </w:r>
    </w:p>
    <w:p w14:paraId="05835082" w14:textId="73F6AA5B" w:rsidR="00E035C9" w:rsidRPr="00A86F75" w:rsidRDefault="00E035C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At 2.0 you are entering the A422 via a T junction – you must give way and be prepared to stop.  There is occasional large commercial traffic on this road</w:t>
      </w:r>
      <w:r w:rsidR="0081355F" w:rsidRPr="00A86F75">
        <w:rPr>
          <w:rFonts w:asciiTheme="minorHAnsi" w:hAnsiTheme="minorHAnsi" w:cstheme="minorHAnsi"/>
          <w:bCs/>
        </w:rPr>
        <w:t>.</w:t>
      </w:r>
    </w:p>
    <w:p w14:paraId="3DCD2911" w14:textId="01A4D4B5" w:rsidR="00E035C9" w:rsidRPr="00A86F75" w:rsidRDefault="00E035C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At 5.4 Chicheley you will turn off the A422 on to Chicheley Road – the bend is quite sharp</w:t>
      </w:r>
      <w:r w:rsidR="0081355F" w:rsidRPr="00A86F75">
        <w:rPr>
          <w:rFonts w:asciiTheme="minorHAnsi" w:hAnsiTheme="minorHAnsi" w:cstheme="minorHAnsi"/>
          <w:bCs/>
        </w:rPr>
        <w:t xml:space="preserve"> so slow accordingly.</w:t>
      </w:r>
    </w:p>
    <w:p w14:paraId="117DE248" w14:textId="7FE885B2" w:rsidR="00E035C9" w:rsidRPr="00A86F75" w:rsidRDefault="00E035C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At 7.2 North Crawley you must give way to the right at the T junction</w:t>
      </w:r>
      <w:r w:rsidR="0081355F" w:rsidRPr="00A86F75">
        <w:rPr>
          <w:rFonts w:asciiTheme="minorHAnsi" w:hAnsiTheme="minorHAnsi" w:cstheme="minorHAnsi"/>
          <w:bCs/>
        </w:rPr>
        <w:t>.  Be prepared to stop if necessary.</w:t>
      </w:r>
    </w:p>
    <w:p w14:paraId="53A24F04" w14:textId="3E968606" w:rsidR="00E035C9" w:rsidRPr="00A86F75" w:rsidRDefault="00E035C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At 9.1 there is a staggered crossroad where you will turn left</w:t>
      </w:r>
      <w:r w:rsidR="0081355F" w:rsidRPr="00A86F75">
        <w:rPr>
          <w:rFonts w:asciiTheme="minorHAnsi" w:hAnsiTheme="minorHAnsi" w:cstheme="minorHAnsi"/>
          <w:bCs/>
        </w:rPr>
        <w:t>.</w:t>
      </w:r>
    </w:p>
    <w:p w14:paraId="30B20B13" w14:textId="77777777" w:rsidR="0081355F" w:rsidRPr="00A86F75" w:rsidRDefault="00456C69" w:rsidP="00456C69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At the finish please warm down away from the course and stay away from the timekeepers</w:t>
      </w:r>
      <w:r w:rsidR="0081355F" w:rsidRPr="00A86F75">
        <w:rPr>
          <w:rFonts w:asciiTheme="minorHAnsi" w:hAnsiTheme="minorHAnsi" w:cstheme="minorHAnsi"/>
          <w:bCs/>
        </w:rPr>
        <w:t>.</w:t>
      </w:r>
    </w:p>
    <w:p w14:paraId="52358457" w14:textId="347B5E6B" w:rsidR="00E10281" w:rsidRPr="00A86F75" w:rsidRDefault="008A7AEA" w:rsidP="0030381E">
      <w:pPr>
        <w:pStyle w:val="ListParagraph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</w:rPr>
      </w:pPr>
      <w:r w:rsidRPr="00A86F75">
        <w:rPr>
          <w:rFonts w:asciiTheme="minorHAnsi" w:hAnsiTheme="minorHAnsi" w:cstheme="minorHAnsi"/>
          <w:bCs/>
        </w:rPr>
        <w:t>After finish r</w:t>
      </w:r>
      <w:r w:rsidR="0081355F" w:rsidRPr="00A86F75">
        <w:rPr>
          <w:rFonts w:asciiTheme="minorHAnsi" w:hAnsiTheme="minorHAnsi" w:cstheme="minorHAnsi"/>
          <w:bCs/>
        </w:rPr>
        <w:t xml:space="preserve">iders should also stay away from the house to the left of the </w:t>
      </w:r>
      <w:proofErr w:type="spellStart"/>
      <w:r w:rsidR="0081355F" w:rsidRPr="00A86F75">
        <w:rPr>
          <w:rFonts w:asciiTheme="minorHAnsi" w:hAnsiTheme="minorHAnsi" w:cstheme="minorHAnsi"/>
          <w:bCs/>
        </w:rPr>
        <w:t>Bikebus</w:t>
      </w:r>
      <w:proofErr w:type="spellEnd"/>
      <w:r w:rsidR="0081355F" w:rsidRPr="00A86F75">
        <w:rPr>
          <w:rFonts w:asciiTheme="minorHAnsi" w:hAnsiTheme="minorHAnsi" w:cstheme="minorHAnsi"/>
          <w:bCs/>
        </w:rPr>
        <w:t xml:space="preserve"> (see </w:t>
      </w:r>
      <w:r w:rsidR="005C2CF6" w:rsidRPr="00A86F75">
        <w:rPr>
          <w:rFonts w:asciiTheme="minorHAnsi" w:hAnsiTheme="minorHAnsi" w:cstheme="minorHAnsi"/>
          <w:bCs/>
        </w:rPr>
        <w:t xml:space="preserve">also </w:t>
      </w:r>
      <w:r w:rsidR="0081355F" w:rsidRPr="00A86F75">
        <w:rPr>
          <w:rFonts w:asciiTheme="minorHAnsi" w:hAnsiTheme="minorHAnsi" w:cstheme="minorHAnsi"/>
          <w:bCs/>
        </w:rPr>
        <w:t>note 2).</w:t>
      </w:r>
      <w:bookmarkEnd w:id="0"/>
      <w:bookmarkEnd w:id="1"/>
    </w:p>
    <w:sectPr w:rsidR="00E10281" w:rsidRPr="00A86F75" w:rsidSect="0055608F">
      <w:footerReference w:type="default" r:id="rId8"/>
      <w:pgSz w:w="11906" w:h="16838" w:code="9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6B7AA" w14:textId="77777777" w:rsidR="004278DE" w:rsidRDefault="004278DE">
      <w:r>
        <w:separator/>
      </w:r>
    </w:p>
  </w:endnote>
  <w:endnote w:type="continuationSeparator" w:id="0">
    <w:p w14:paraId="5F2BCC46" w14:textId="77777777" w:rsidR="004278DE" w:rsidRDefault="0042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6537" w14:textId="77777777" w:rsidR="004278DE" w:rsidRDefault="004278DE">
      <w:r>
        <w:separator/>
      </w:r>
    </w:p>
  </w:footnote>
  <w:footnote w:type="continuationSeparator" w:id="0">
    <w:p w14:paraId="4FCBC665" w14:textId="77777777" w:rsidR="004278DE" w:rsidRDefault="0042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17886"/>
    <w:multiLevelType w:val="hybridMultilevel"/>
    <w:tmpl w:val="CF5C9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AF5"/>
    <w:multiLevelType w:val="hybridMultilevel"/>
    <w:tmpl w:val="7EDC2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2B2360"/>
    <w:multiLevelType w:val="hybridMultilevel"/>
    <w:tmpl w:val="3AA05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506C"/>
    <w:multiLevelType w:val="hybridMultilevel"/>
    <w:tmpl w:val="ECD42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06FC9"/>
    <w:rsid w:val="00007239"/>
    <w:rsid w:val="00036AA1"/>
    <w:rsid w:val="0005510B"/>
    <w:rsid w:val="00064047"/>
    <w:rsid w:val="00074809"/>
    <w:rsid w:val="000832AE"/>
    <w:rsid w:val="00084A09"/>
    <w:rsid w:val="000A4B66"/>
    <w:rsid w:val="000A6242"/>
    <w:rsid w:val="000B59E0"/>
    <w:rsid w:val="000E5A13"/>
    <w:rsid w:val="00160DB2"/>
    <w:rsid w:val="00190651"/>
    <w:rsid w:val="001A7958"/>
    <w:rsid w:val="001B142C"/>
    <w:rsid w:val="001B1D9A"/>
    <w:rsid w:val="001B63CA"/>
    <w:rsid w:val="001F0BFF"/>
    <w:rsid w:val="001F798C"/>
    <w:rsid w:val="00202394"/>
    <w:rsid w:val="00250D52"/>
    <w:rsid w:val="00253B4E"/>
    <w:rsid w:val="00266D3B"/>
    <w:rsid w:val="00294584"/>
    <w:rsid w:val="002E5EC2"/>
    <w:rsid w:val="002F0C34"/>
    <w:rsid w:val="002F5968"/>
    <w:rsid w:val="00317AE6"/>
    <w:rsid w:val="003314EE"/>
    <w:rsid w:val="00335625"/>
    <w:rsid w:val="00340828"/>
    <w:rsid w:val="00340891"/>
    <w:rsid w:val="003B3B9A"/>
    <w:rsid w:val="003E414E"/>
    <w:rsid w:val="003E5FBE"/>
    <w:rsid w:val="00425F7F"/>
    <w:rsid w:val="004278DE"/>
    <w:rsid w:val="004470A6"/>
    <w:rsid w:val="00447C52"/>
    <w:rsid w:val="00456C69"/>
    <w:rsid w:val="004627CB"/>
    <w:rsid w:val="004838EE"/>
    <w:rsid w:val="004909A4"/>
    <w:rsid w:val="004A19DC"/>
    <w:rsid w:val="004D16E8"/>
    <w:rsid w:val="004E0C37"/>
    <w:rsid w:val="00500BDC"/>
    <w:rsid w:val="0050298C"/>
    <w:rsid w:val="005116C4"/>
    <w:rsid w:val="0055608F"/>
    <w:rsid w:val="0058557B"/>
    <w:rsid w:val="0058688E"/>
    <w:rsid w:val="00596BED"/>
    <w:rsid w:val="005C2CF6"/>
    <w:rsid w:val="005C4520"/>
    <w:rsid w:val="00622307"/>
    <w:rsid w:val="00636233"/>
    <w:rsid w:val="00645433"/>
    <w:rsid w:val="00645757"/>
    <w:rsid w:val="00647CA4"/>
    <w:rsid w:val="006566F1"/>
    <w:rsid w:val="00662266"/>
    <w:rsid w:val="00696599"/>
    <w:rsid w:val="0069700E"/>
    <w:rsid w:val="00697E3A"/>
    <w:rsid w:val="006A42DB"/>
    <w:rsid w:val="006A4AAD"/>
    <w:rsid w:val="006B042E"/>
    <w:rsid w:val="006D3FD9"/>
    <w:rsid w:val="006E41CC"/>
    <w:rsid w:val="0070685F"/>
    <w:rsid w:val="00722B3B"/>
    <w:rsid w:val="0074060E"/>
    <w:rsid w:val="00741F31"/>
    <w:rsid w:val="00743E17"/>
    <w:rsid w:val="007572E9"/>
    <w:rsid w:val="007623A4"/>
    <w:rsid w:val="00777D1C"/>
    <w:rsid w:val="007865A1"/>
    <w:rsid w:val="007A46E0"/>
    <w:rsid w:val="007C0868"/>
    <w:rsid w:val="007C2421"/>
    <w:rsid w:val="007D3F82"/>
    <w:rsid w:val="007E47F1"/>
    <w:rsid w:val="00802F93"/>
    <w:rsid w:val="0081355F"/>
    <w:rsid w:val="00837A94"/>
    <w:rsid w:val="00843372"/>
    <w:rsid w:val="0084522C"/>
    <w:rsid w:val="008779AE"/>
    <w:rsid w:val="008905FE"/>
    <w:rsid w:val="00894FA7"/>
    <w:rsid w:val="00896421"/>
    <w:rsid w:val="00896A64"/>
    <w:rsid w:val="008A73C1"/>
    <w:rsid w:val="008A7AEA"/>
    <w:rsid w:val="008B3899"/>
    <w:rsid w:val="008F4458"/>
    <w:rsid w:val="008F7A85"/>
    <w:rsid w:val="00911F79"/>
    <w:rsid w:val="00935D1E"/>
    <w:rsid w:val="009434E6"/>
    <w:rsid w:val="00946E60"/>
    <w:rsid w:val="00953C85"/>
    <w:rsid w:val="00972F43"/>
    <w:rsid w:val="0099096B"/>
    <w:rsid w:val="00997B88"/>
    <w:rsid w:val="009E6E05"/>
    <w:rsid w:val="009F19BA"/>
    <w:rsid w:val="009F4993"/>
    <w:rsid w:val="00A076E2"/>
    <w:rsid w:val="00A167EC"/>
    <w:rsid w:val="00A20126"/>
    <w:rsid w:val="00A30E34"/>
    <w:rsid w:val="00A552E8"/>
    <w:rsid w:val="00A577CF"/>
    <w:rsid w:val="00A638FB"/>
    <w:rsid w:val="00A84390"/>
    <w:rsid w:val="00A86F75"/>
    <w:rsid w:val="00A94FA1"/>
    <w:rsid w:val="00A97823"/>
    <w:rsid w:val="00AF3202"/>
    <w:rsid w:val="00AF39D2"/>
    <w:rsid w:val="00AF47DD"/>
    <w:rsid w:val="00B07E3C"/>
    <w:rsid w:val="00B11499"/>
    <w:rsid w:val="00B1711F"/>
    <w:rsid w:val="00B27C86"/>
    <w:rsid w:val="00B354C0"/>
    <w:rsid w:val="00B55484"/>
    <w:rsid w:val="00B623A9"/>
    <w:rsid w:val="00B644F5"/>
    <w:rsid w:val="00B72531"/>
    <w:rsid w:val="00B72F20"/>
    <w:rsid w:val="00B914E7"/>
    <w:rsid w:val="00BA181C"/>
    <w:rsid w:val="00BA7081"/>
    <w:rsid w:val="00BB0E4A"/>
    <w:rsid w:val="00BC6450"/>
    <w:rsid w:val="00BD68DF"/>
    <w:rsid w:val="00BE32D5"/>
    <w:rsid w:val="00BF2CF3"/>
    <w:rsid w:val="00C211D3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87123"/>
    <w:rsid w:val="00DA08D3"/>
    <w:rsid w:val="00DB7FE3"/>
    <w:rsid w:val="00DC6C62"/>
    <w:rsid w:val="00DE2067"/>
    <w:rsid w:val="00E035C9"/>
    <w:rsid w:val="00E05C04"/>
    <w:rsid w:val="00E05E20"/>
    <w:rsid w:val="00E10281"/>
    <w:rsid w:val="00E11A36"/>
    <w:rsid w:val="00E14C29"/>
    <w:rsid w:val="00E15CB0"/>
    <w:rsid w:val="00E50236"/>
    <w:rsid w:val="00E531E2"/>
    <w:rsid w:val="00E9376A"/>
    <w:rsid w:val="00E97211"/>
    <w:rsid w:val="00EB412B"/>
    <w:rsid w:val="00EB47E9"/>
    <w:rsid w:val="00EC4691"/>
    <w:rsid w:val="00ED2BF9"/>
    <w:rsid w:val="00EE09DB"/>
    <w:rsid w:val="00EE49D4"/>
    <w:rsid w:val="00F03987"/>
    <w:rsid w:val="00F0664E"/>
    <w:rsid w:val="00F13ECD"/>
    <w:rsid w:val="00F21D99"/>
    <w:rsid w:val="00F253F4"/>
    <w:rsid w:val="00F36261"/>
    <w:rsid w:val="00F37E0B"/>
    <w:rsid w:val="00F40FAC"/>
    <w:rsid w:val="00F579CC"/>
    <w:rsid w:val="00F7182D"/>
    <w:rsid w:val="00F831F4"/>
    <w:rsid w:val="00FB5809"/>
    <w:rsid w:val="00FB66B4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ListParagraph">
    <w:name w:val="List Paragraph"/>
    <w:basedOn w:val="Normal"/>
    <w:uiPriority w:val="34"/>
    <w:qFormat/>
    <w:rsid w:val="0050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Vince Freeley</cp:lastModifiedBy>
  <cp:revision>11</cp:revision>
  <cp:lastPrinted>2012-03-16T16:10:00Z</cp:lastPrinted>
  <dcterms:created xsi:type="dcterms:W3CDTF">2022-12-13T12:33:00Z</dcterms:created>
  <dcterms:modified xsi:type="dcterms:W3CDTF">2025-04-29T12:33:00Z</dcterms:modified>
</cp:coreProperties>
</file>