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tbl>
      <w:tblPr>
        <w:tblW w:w="0" w:type="auto"/>
        <w:tblLayout w:type="fixed"/>
        <w:tblLook w:val="0000"/>
      </w:tblPr>
      <w:tblGrid>
        <w:gridCol w:w="5070"/>
        <w:gridCol w:w="5103"/>
      </w:tblGrid>
      <w:tr>
        <w:trPr>
          <w:trHeight w:val="1702" w:hRule="exact"/>
        </w:trPr>
        <w:tc>
          <w:tcPr>
            <w:cnfStyle w:val="000010100000"/>
            <w:tcW w:w="5070" w:type="dxa"/>
          </w:tcPr>
          <w:p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drawing xmlns:mc="http://schemas.openxmlformats.org/markup-compatibility/2006">
                <wp:inline distT="0" distB="0" distL="0" distR="0">
                  <wp:extent cx="1190625" cy="10096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100000"/>
            <w:tcW w:w="5103" w:type="dxa"/>
            <w:vAlign w:val="center"/>
          </w:tcPr>
          <w:p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>
        <w:trPr>
          <w:trHeight w:val="440" w:hRule="exact"/>
        </w:trPr>
        <w:tc>
          <w:tcPr>
            <w:cnfStyle w:val="000010010000"/>
            <w:tcW w:w="5070" w:type="dxa"/>
            <w:vAlign w:val="center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WM 15/01</w:t>
            </w:r>
            <w:r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cnfStyle w:val="000001010000"/>
            <w:tcW w:w="5103" w:type="dxa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Course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Cambusbarron</w:t>
            </w:r>
            <w:r>
              <w:rPr>
                <w:rFonts w:ascii="Arial" w:hAnsi="Arial"/>
                <w:b/>
              </w:rPr>
              <w:t xml:space="preserve"> (Local to Stirling)</w:t>
            </w:r>
          </w:p>
        </w:tc>
      </w:tr>
      <w:tr>
        <w:trPr>
          <w:trHeight w:val="440" w:hRule="exact"/>
        </w:trPr>
        <w:tc>
          <w:tcPr>
            <w:cnfStyle w:val="000010100000"/>
            <w:tcW w:w="5070" w:type="dxa"/>
            <w:vAlign w:val="center"/>
          </w:tcPr>
          <w:p>
            <w:pPr>
              <w:pStyle w:val="Heading2"/>
              <w:rPr>
                <w:b/>
                <w:sz w:val="20"/>
              </w:rPr>
            </w:pPr>
          </w:p>
          <w:p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>
              <w:rPr>
                <w:b/>
                <w:sz w:val="20"/>
              </w:rPr>
              <w:t xml:space="preserve">/Review: 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2.8.21</w:t>
            </w:r>
          </w:p>
        </w:tc>
        <w:tc>
          <w:tcPr>
            <w:cnfStyle w:val="000001100000"/>
            <w:tcW w:w="5103" w:type="dxa"/>
            <w:vAlign w:val="center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Mhairi Laffoley</w:t>
            </w:r>
          </w:p>
        </w:tc>
      </w:tr>
    </w:tbl>
    <w:p>
      <w:pPr>
        <w:rPr>
          <w:rFonts w:ascii="Arial" w:hAnsi="Arial"/>
          <w:sz w:val="36"/>
        </w:rPr>
      </w:pPr>
    </w:p>
    <w:p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/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cs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</w:rPr>
              <w:t>Course D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scription:</w:t>
            </w: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Start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approximately ¾ mile East of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Kersebonny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 Road (A811) and proceed in a Westerly direction to turn at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Kippen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 Station Roundabout. Retrace to finish at 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Falleninch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 Farm Road.</w:t>
            </w: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</w:p>
        </w:tc>
      </w:tr>
    </w:tbl>
    <w:p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>
          <w:trHeight w:val="861"/>
        </w:trPr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Traffic Flows: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Light early morning</w:t>
            </w: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</w:tc>
      </w:tr>
    </w:tbl>
    <w:p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>
          <w:trHeight w:val="956"/>
        </w:trPr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</w:p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Course/Event History</w:t>
            </w:r>
            <w:r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>Part of Scottish Cycling Courses. 1</w:t>
            </w:r>
            <w:r>
              <w:rPr>
                <w:rFonts w:ascii="Arial" w:hAnsi="Arial"/>
                <w:b/>
                <w:vertAlign w:val="superscript"/>
              </w:rPr>
              <w:t>st</w:t>
            </w:r>
            <w:r>
              <w:rPr>
                <w:rFonts w:ascii="Arial" w:hAnsi="Arial"/>
                <w:b/>
              </w:rPr>
              <w:t xml:space="preserve"> CTT Risk Assessment 16.4.16. </w:t>
            </w:r>
          </w:p>
          <w:p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Course ID: WM 15/01</w:t>
            </w:r>
          </w:p>
          <w:p>
            <w:pPr>
              <w:rPr>
                <w:rFonts w:ascii="Arial" w:hAnsi="Arial"/>
                <w:b/>
                <w:bCs/>
                <w:color w:val="ff0000"/>
              </w:rPr>
            </w:pPr>
          </w:p>
          <w:p>
            <w:pPr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  <w:sz w:val="36"/>
        </w:rPr>
      </w:pPr>
    </w:p>
    <w:p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Identified Risks</w:t>
      </w:r>
    </w:p>
    <w:p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>
        <w:trPr>
          <w:cantSplit w:val="on"/>
          <w:trHeight w:val="600" w:hRule="exact"/>
          <w:jc w:val="center"/>
        </w:trPr>
        <w:tc>
          <w:tcPr>
            <w:cnfStyle w:val="000010100000"/>
            <w:tcW w:w="1101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cnfStyle w:val="000001100000"/>
            <w:tcW w:w="2409" w:type="dxa"/>
          </w:tcPr>
          <w:p>
            <w:pPr>
              <w:pStyle w:val="Heading3"/>
              <w:jc w:val="center"/>
              <w:rPr/>
            </w:pPr>
            <w:r>
              <w:t>Location</w:t>
            </w:r>
          </w:p>
        </w:tc>
        <w:tc>
          <w:tcPr>
            <w:cnfStyle w:val="000010100000"/>
            <w:tcW w:w="2410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cnfStyle w:val="000001100000"/>
            <w:tcW w:w="1701" w:type="dxa"/>
          </w:tcPr>
          <w:p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 w:type="textWrapping"/>
            </w:r>
            <w:r>
              <w:rPr>
                <w:rFonts w:ascii="Arial" w:hAnsi="Arial"/>
                <w:b/>
              </w:rPr>
              <w:t>Low/Med/High</w:t>
            </w:r>
          </w:p>
        </w:tc>
        <w:tc>
          <w:tcPr>
            <w:cnfStyle w:val="000010100000"/>
            <w:tcW w:w="2799" w:type="dxa"/>
          </w:tcPr>
          <w:p>
            <w:pPr>
              <w:pStyle w:val="Heading4"/>
              <w:rPr/>
            </w:pPr>
            <w:r>
              <w:t>Measures to reduce Risk</w:t>
            </w:r>
            <w:r>
              <w:rPr/>
              <w:br w:type="textWrapping"/>
            </w:r>
            <w:r>
              <w:rPr>
                <w:b w:val="off"/>
              </w:rPr>
              <w:t>(if applicable)</w:t>
            </w:r>
          </w:p>
        </w:tc>
      </w:tr>
      <w:tr>
        <w:trPr>
          <w:cantSplit w:val="on"/>
          <w:trHeight w:val="1552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STAR</w:t>
            </w:r>
            <w:r>
              <w:rPr>
                <w:rFonts w:ascii="Arial" w:hAnsi="Arial"/>
                <w:b/>
                <w:sz w:val="16"/>
                <w:szCs w:val="16"/>
              </w:rPr>
              <w:t>T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 xml:space="preserve">A811 approximately ¾ mile East of 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>Kersbonny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 xml:space="preserve"> Road. Gate entrance to field.</w:t>
            </w: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 on both approaches to start.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10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0.6 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Minor junction on left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Signage 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2.5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cs="Arial" w:hAnsi="Arial"/>
                <w:sz w:val="16"/>
                <w:szCs w:val="16"/>
                <w:shd w:val="clear" w:color="auto" w:fill="ffffff"/>
              </w:rPr>
            </w:pPr>
          </w:p>
          <w:p>
            <w:pPr>
              <w:rPr>
                <w:rFonts w:ascii="Arial" w:cs="Arial" w:hAnsi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cs="Arial" w:hAnsi="Arial"/>
                <w:sz w:val="16"/>
                <w:szCs w:val="16"/>
                <w:shd w:val="clear" w:color="auto" w:fill="ffffff"/>
              </w:rPr>
              <w:t>Touch Road: Minor road entry/exit on left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Signage </w:t>
            </w:r>
          </w:p>
        </w:tc>
      </w:tr>
      <w:tr>
        <w:trPr>
          <w:cantSplit w:val="on"/>
          <w:trHeight w:val="1730" w:hRule="exact"/>
          <w:jc w:val="center"/>
        </w:trPr>
        <w:tc>
          <w:tcPr>
            <w:cnfStyle w:val="00001010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 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cs="Arial" w:hAnsi="Arial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Arial" w:cs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cs="Arial" w:hAnsi="Arial"/>
                <w:sz w:val="18"/>
                <w:szCs w:val="18"/>
                <w:shd w:val="clear" w:color="auto" w:fill="ffffff"/>
              </w:rPr>
              <w:t>Kirk Lane: minor road entry/exit on right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4.7 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Cs/>
                <w:sz w:val="16"/>
                <w:szCs w:val="16"/>
              </w:rPr>
            </w:pPr>
          </w:p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junction on Left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</w:tc>
      </w:tr>
      <w:tr>
        <w:trPr>
          <w:cantSplit w:val="on"/>
          <w:trHeight w:val="1546" w:hRule="exact"/>
          <w:jc w:val="center"/>
        </w:trPr>
        <w:tc>
          <w:tcPr>
            <w:cnfStyle w:val="00001010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7.7 miles</w:t>
            </w:r>
          </w:p>
        </w:tc>
        <w:tc>
          <w:tcPr>
            <w:cnfStyle w:val="000001100000"/>
            <w:tcW w:w="2409" w:type="dxa"/>
          </w:tcPr>
          <w:p>
            <w:pPr>
              <w:rPr>
                <w:rFonts w:ascii="Arial" w:hAnsi="Arial"/>
                <w:bCs/>
                <w:sz w:val="16"/>
                <w:szCs w:val="16"/>
              </w:rPr>
            </w:pPr>
          </w:p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Roundabout: 3 minor roads</w:t>
            </w:r>
          </w:p>
          <w:p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(Riders turn using roundabout to retrace.)</w:t>
            </w:r>
          </w:p>
        </w:tc>
        <w:tc>
          <w:tcPr>
            <w:cnfStyle w:val="00001010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Merging traffic</w:t>
            </w:r>
          </w:p>
        </w:tc>
        <w:tc>
          <w:tcPr>
            <w:cnfStyle w:val="000001100000"/>
            <w:tcW w:w="1701" w:type="dxa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cnfStyle w:val="00001010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Minimum two marshals: High Viz clothing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</w:tc>
      </w:tr>
      <w:tr>
        <w:trPr>
          <w:cantSplit w:val="on"/>
          <w:trHeight w:val="2162" w:hRule="exact"/>
          <w:jc w:val="center"/>
        </w:trPr>
        <w:tc>
          <w:tcPr>
            <w:cnfStyle w:val="000010010000"/>
            <w:tcW w:w="11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cnfStyle w:val="000001010000"/>
            <w:tcW w:w="2409" w:type="dxa"/>
          </w:tcPr>
          <w:p>
            <w:pPr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FINISH: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Falleninch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Farm Road</w:t>
            </w:r>
          </w:p>
        </w:tc>
        <w:tc>
          <w:tcPr>
            <w:cnfStyle w:val="000010010000"/>
            <w:tcW w:w="2410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cnfStyle w:val="000001010000"/>
            <w:tcW w:w="1701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99" w:type="dxa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Timekeeper &amp; One Marshal. High Viz |Clothing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Signage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0194"/>
      </w:tblGrid>
      <w:tr>
        <w:trPr/>
        <w:tc>
          <w:tcPr>
            <w:cnfStyle w:val="101000000000"/>
            <w:tcW w:w="10420" w:type="dxa"/>
            <w:shd w:val="clear" w:color="auto" w:fill="auto"/>
          </w:tcPr>
          <w:p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>
              <w:rPr>
                <w:rFonts w:ascii="Arial" w:hAnsi="Arial"/>
                <w:sz w:val="16"/>
                <w:szCs w:val="16"/>
              </w:rPr>
              <w:t xml:space="preserve">to pose a </w:t>
            </w:r>
            <w:r>
              <w:rPr>
                <w:rFonts w:ascii="Arial" w:hAnsi="Arial"/>
                <w:sz w:val="16"/>
                <w:szCs w:val="16"/>
              </w:rPr>
              <w:t>risk</w:t>
            </w:r>
            <w:r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</w:p>
          <w:p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>
      <w:pPr>
        <w:rPr>
          <w:rFonts w:ascii="Arial" w:hAnsi="Arial"/>
          <w:color w:val="0000ff"/>
          <w:sz w:val="16"/>
          <w:szCs w:val="16"/>
        </w:rPr>
      </w:pPr>
    </w:p>
    <w:p>
      <w:pPr>
        <w:rPr>
          <w:rFonts w:ascii="Arial" w:cs="Arial" w:hAnsi="Arial"/>
          <w:b/>
        </w:rPr>
      </w:pPr>
    </w:p>
    <w:p>
      <w:pPr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Date of original </w:t>
      </w:r>
      <w:r>
        <w:rPr>
          <w:rFonts w:ascii="Arial" w:cs="Arial" w:hAnsi="Arial"/>
          <w:b/>
        </w:rPr>
        <w:t>a</w:t>
      </w:r>
      <w:r>
        <w:rPr>
          <w:rFonts w:ascii="Arial" w:cs="Arial" w:hAnsi="Arial"/>
          <w:b/>
        </w:rPr>
        <w:t>ssessment</w:t>
      </w:r>
      <w:r>
        <w:rPr>
          <w:rFonts w:ascii="Arial" w:cs="Arial" w:hAnsi="Arial"/>
          <w:b/>
        </w:rPr>
        <w:t xml:space="preserve">: </w:t>
      </w:r>
      <w:r>
        <w:rPr>
          <w:rFonts w:ascii="Arial" w:cs="Arial" w:hAnsi="Arial"/>
          <w:b/>
        </w:rPr>
        <w:t>April 2016</w:t>
      </w: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p>
      <w:pPr>
        <w:rPr>
          <w:rFonts w:ascii="Arial" w:hAnsi="Arial"/>
          <w:b/>
          <w:sz w:val="16"/>
          <w:szCs w:val="16"/>
        </w:rPr>
      </w:pPr>
    </w:p>
    <w:sectPr>
      <w:footerReference w:type="default" r:id="rId12"/>
      <w:pgSz w:w="11906" w:h="16838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BodyText"/>
      <w:jc w:val="center"/>
      <w:rPr/>
    </w:pPr>
    <w:r>
      <w:rPr/>
      <mc:AlternateContent>
        <mc:Choice Requires="wps">
          <w:drawing xmlns:mc="http://schemas.openxmlformats.org/markup-compatibility/2006">
            <wp:anchor allowOverlap="1" behindDoc="0" distT="0" distB="0" distL="114300" distR="114300" layoutInCell="1" locked="0" relativeHeight="251659264" simplePos="0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9526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1" name="Straight Connector 10"/>
                    <wps:cNvCnPr>
                      <a:cxnSpLocks noChangeShapeType="1"/>
                    </wps:cNvCnPr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F97D280-DBAB-DAC3-C62F78C4569F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mso-position-horizontal-relative:margin;rotation:0.000000;z-index:251659264;" wrapcoords="0 0 0 21600 21600 21600 21600 0" strokecolor="#0000ff" strokeweight="0.75pt" o:spt="32" o:oned="t" path="m0,0 l21600,21600 e">
              <v:stroke color="#0000ff" filltype="solid" joinstyle="round" linestyle="single" mitterlimit="800000" weight="0.75pt"/>
              <w10:wrap type="through" side="both"/>
              <o:lock/>
            </v:shape>
          </w:pict>
        </mc:Fallback>
      </mc:AlternateContent>
    </w:r>
  </w:p>
  <w:p>
    <w:pPr>
      <w:pStyle w:val="Footer"/>
      <w:jc w:val="center"/>
      <w:rPr>
        <w:rFonts w:ascii="Arial" w:hAnsi="Arial"/>
        <w:color w:val="0000ff"/>
        <w:sz w:val="14"/>
        <w:szCs w:val="14"/>
      </w:rPr>
    </w:pPr>
    <w:r>
      <w:rPr>
        <w:rFonts w:ascii="Arial" w:hAnsi="Arial"/>
        <w:color w:val="0000ff"/>
        <w:sz w:val="16"/>
      </w:rPr>
      <w:t>CYCLING TIME TRIALS IS A COMPANY LIMITED BY GUARANTEE REGISTERED IN ENGLAND No: 4413282</w:t>
    </w:r>
    <w:r>
      <w:rPr>
        <w:rFonts w:ascii="Arial" w:hAnsi="Arial"/>
        <w:color w:val="0000ff"/>
        <w:sz w:val="16"/>
      </w:rPr>
      <w:br w:type="textWrapping"/>
    </w:r>
    <w:r>
      <w:rPr/>
      <w:drawing xmlns:mc="http://schemas.openxmlformats.org/markup-compatibility/2006">
        <wp:anchor allowOverlap="1" behindDoc="1" distT="0" distB="0" distL="114300" distR="114300" layoutInCell="1" locked="0" relativeHeight="251665408" simplePos="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1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0000ff"/>
        <w:sz w:val="14"/>
        <w:szCs w:val="14"/>
      </w:rPr>
      <w:t>Registered Address:</w:t>
    </w:r>
    <w:r>
      <w:rPr>
        <w:sz w:val="14"/>
        <w:szCs w:val="14"/>
      </w:rPr>
      <w:t xml:space="preserve"> </w:t>
    </w:r>
    <w:r>
      <w:rPr>
        <w:rFonts w:ascii="Arial" w:hAnsi="Arial"/>
        <w:color w:val="0000ff"/>
        <w:sz w:val="14"/>
        <w:szCs w:val="14"/>
      </w:rPr>
      <w:t xml:space="preserve">C/O DJH Accountants Ltd, </w:t>
    </w:r>
    <w:r>
      <w:rPr>
        <w:rFonts w:ascii="Arial" w:hAnsi="Arial"/>
        <w:color w:val="0000ff"/>
        <w:sz w:val="14"/>
        <w:szCs w:val="14"/>
      </w:rPr>
      <w:t>Porthill</w:t>
    </w:r>
    <w:r>
      <w:rPr>
        <w:rFonts w:ascii="Arial" w:hAnsi="Arial"/>
        <w:color w:val="0000ff"/>
        <w:sz w:val="14"/>
        <w:szCs w:val="14"/>
      </w:rPr>
      <w:t xml:space="preserve"> Lodge, High Street, </w:t>
    </w:r>
    <w:r>
      <w:rPr>
        <w:rFonts w:ascii="Arial" w:hAnsi="Arial"/>
        <w:color w:val="0000ff"/>
        <w:sz w:val="14"/>
        <w:szCs w:val="14"/>
      </w:rPr>
      <w:t>Wolstanton</w:t>
    </w:r>
    <w:r>
      <w:rPr>
        <w:rFonts w:ascii="Arial" w:hAnsi="Arial"/>
        <w:color w:val="0000ff"/>
        <w:sz w:val="14"/>
        <w:szCs w:val="14"/>
      </w:rPr>
      <w:t>, Newcastle under Lyme, Staffordshire, ST5 0EZ</w:t>
    </w:r>
    <w:r>
      <w:rPr/>
      <w:drawing xmlns:mc="http://schemas.openxmlformats.org/markup-compatibility/2006">
        <wp:anchor allowOverlap="1" behindDoc="1" distT="0" distB="0" distL="114300" distR="114300" layoutInCell="1" locked="0" relativeHeight="251663360" simplePos="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1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90651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27BED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471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3F1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/>
  </w:docDefaults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</w:pPr>
    <w:rPr>
      <w:rFonts w:ascii="Arial" w:hAnsi="Arial"/>
      <w:b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  <w:jc w:val="center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99"/>
    <w:rPr>
      <w:rFonts w:ascii="Arial" w:hAnsi="Arial"/>
      <w:color w:val="000000"/>
      <w:sz w:val="16"/>
    </w:rPr>
  </w:style>
  <w:style w:type="table" w:styleId="TableGrid">
    <w:name w:val="Table Grid"/>
    <w:basedOn w:val="NormalTable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FooterChar">
    <w:name w:val="Footer Char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Keith Lawton</dc:creator>
  <cp:lastModifiedBy>William McMillan</cp:lastModifiedBy>
</cp:coreProperties>
</file>