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73.0" w:type="dxa"/>
        <w:jc w:val="left"/>
        <w:tblLayout w:type="fixed"/>
        <w:tblLook w:val="0000"/>
      </w:tblPr>
      <w:tblGrid>
        <w:gridCol w:w="5070"/>
        <w:gridCol w:w="5103"/>
        <w:tblGridChange w:id="0">
          <w:tblGrid>
            <w:gridCol w:w="5070"/>
            <w:gridCol w:w="5103"/>
          </w:tblGrid>
        </w:tblGridChange>
      </w:tblGrid>
      <w:tr>
        <w:trPr>
          <w:cantSplit w:val="0"/>
          <w:trHeight w:val="1702" w:hRule="atLeast"/>
          <w:tblHeader w:val="0"/>
        </w:trPr>
        <w:tc>
          <w:tcPr/>
          <w:p w:rsidR="00000000" w:rsidDel="00000000" w:rsidP="00000000" w:rsidRDefault="00000000" w:rsidRPr="00000000" w14:paraId="00000002">
            <w:pPr>
              <w:rPr>
                <w:rFonts w:ascii="Arial" w:cs="Arial" w:eastAsia="Arial" w:hAnsi="Arial"/>
                <w:sz w:val="36"/>
                <w:szCs w:val="36"/>
              </w:rPr>
            </w:pPr>
            <w:r w:rsidDel="00000000" w:rsidR="00000000" w:rsidRPr="00000000">
              <w:rPr>
                <w:rFonts w:ascii="Arial" w:cs="Arial" w:eastAsia="Arial" w:hAnsi="Arial"/>
                <w:sz w:val="36"/>
                <w:szCs w:val="36"/>
                <w:rtl w:val="0"/>
              </w:rPr>
              <w:t xml:space="preserve">\</w:t>
            </w:r>
            <w:r w:rsidDel="00000000" w:rsidR="00000000" w:rsidRPr="00000000">
              <w:rPr/>
              <w:drawing>
                <wp:inline distB="0" distT="0" distL="0" distR="0">
                  <wp:extent cx="1190625" cy="1009650"/>
                  <wp:effectExtent b="0" l="0" r="0" t="0"/>
                  <wp:docPr descr="CTT Logo" id="2040765771" name="image1.png"/>
                  <a:graphic>
                    <a:graphicData uri="http://schemas.openxmlformats.org/drawingml/2006/picture">
                      <pic:pic>
                        <pic:nvPicPr>
                          <pic:cNvPr descr="CTT Logo" id="0" name="image1.png"/>
                          <pic:cNvPicPr preferRelativeResize="0"/>
                        </pic:nvPicPr>
                        <pic:blipFill>
                          <a:blip r:embed="rId7"/>
                          <a:srcRect b="0" l="0" r="0" t="0"/>
                          <a:stretch>
                            <a:fillRect/>
                          </a:stretch>
                        </pic:blipFill>
                        <pic:spPr>
                          <a:xfrm>
                            <a:off x="0" y="0"/>
                            <a:ext cx="1190625" cy="100965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pStyle w:val="Heading1"/>
              <w:rPr>
                <w:sz w:val="48"/>
                <w:szCs w:val="48"/>
              </w:rPr>
            </w:pPr>
            <w:r w:rsidDel="00000000" w:rsidR="00000000" w:rsidRPr="00000000">
              <w:rPr>
                <w:sz w:val="48"/>
                <w:szCs w:val="48"/>
                <w:rtl w:val="0"/>
              </w:rPr>
              <w:t xml:space="preserve">Risk Assessment</w:t>
            </w:r>
          </w:p>
        </w:tc>
      </w:tr>
      <w:tr>
        <w:trPr>
          <w:cantSplit w:val="0"/>
          <w:trHeight w:val="440" w:hRule="atLeast"/>
          <w:tblHeader w:val="0"/>
        </w:trPr>
        <w:tc>
          <w:tcPr>
            <w:vAlign w:val="center"/>
          </w:tcPr>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Course/Road(s) Assessed:    </w:t>
            </w:r>
            <w:r w:rsidDel="00000000" w:rsidR="00000000" w:rsidRPr="00000000">
              <w:rPr>
                <w:rFonts w:ascii="Arial" w:cs="Arial" w:eastAsia="Arial" w:hAnsi="Arial"/>
                <w:rtl w:val="0"/>
              </w:rPr>
              <w:t xml:space="preserve">WE01/01</w:t>
            </w:r>
            <w:r w:rsidDel="00000000" w:rsidR="00000000" w:rsidRPr="00000000">
              <w:rPr>
                <w:rFonts w:ascii="Arial" w:cs="Arial" w:eastAsia="Arial" w:hAnsi="Arial"/>
                <w:b w:val="1"/>
                <w:rtl w:val="0"/>
              </w:rPr>
              <w:t xml:space="preserve">  </w:t>
            </w:r>
          </w:p>
        </w:tc>
        <w:tc>
          <w:tcPr/>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b w:val="1"/>
                <w:rtl w:val="0"/>
              </w:rPr>
              <w:t xml:space="preserve">Course: </w:t>
            </w:r>
            <w:r w:rsidDel="00000000" w:rsidR="00000000" w:rsidRPr="00000000">
              <w:rPr>
                <w:rFonts w:ascii="Arial" w:cs="Arial" w:eastAsia="Arial" w:hAnsi="Arial"/>
                <w:rtl w:val="0"/>
              </w:rPr>
              <w:t xml:space="preserve">ERC Midweek 2.2M TT </w:t>
            </w:r>
          </w:p>
        </w:tc>
      </w:tr>
      <w:tr>
        <w:trPr>
          <w:cantSplit w:val="0"/>
          <w:trHeight w:val="440" w:hRule="atLeast"/>
          <w:tblHeader w:val="0"/>
        </w:trPr>
        <w:tc>
          <w:tcPr>
            <w:vAlign w:val="center"/>
          </w:tcPr>
          <w:p w:rsidR="00000000" w:rsidDel="00000000" w:rsidP="00000000" w:rsidRDefault="00000000" w:rsidRPr="00000000" w14:paraId="00000008">
            <w:pPr>
              <w:pStyle w:val="Heading2"/>
              <w:rPr>
                <w:b w:val="1"/>
                <w:sz w:val="20"/>
                <w:szCs w:val="20"/>
              </w:rPr>
            </w:pPr>
            <w:r w:rsidDel="00000000" w:rsidR="00000000" w:rsidRPr="00000000">
              <w:rPr>
                <w:rtl w:val="0"/>
              </w:rPr>
            </w:r>
          </w:p>
          <w:p w:rsidR="00000000" w:rsidDel="00000000" w:rsidP="00000000" w:rsidRDefault="00000000" w:rsidRPr="00000000" w14:paraId="00000009">
            <w:pPr>
              <w:pStyle w:val="Heading2"/>
              <w:rPr>
                <w:b w:val="1"/>
                <w:sz w:val="20"/>
                <w:szCs w:val="20"/>
              </w:rPr>
            </w:pPr>
            <w:r w:rsidDel="00000000" w:rsidR="00000000" w:rsidRPr="00000000">
              <w:rPr>
                <w:b w:val="1"/>
                <w:sz w:val="20"/>
                <w:szCs w:val="20"/>
                <w:rtl w:val="0"/>
              </w:rPr>
              <w:t xml:space="preserve">Date of Assessment/Review: 30/04/2025</w:t>
            </w:r>
          </w:p>
        </w:tc>
        <w:tc>
          <w:tcPr>
            <w:vAlign w:val="center"/>
          </w:tcPr>
          <w:p w:rsidR="00000000" w:rsidDel="00000000" w:rsidP="00000000" w:rsidRDefault="00000000" w:rsidRPr="00000000" w14:paraId="0000000A">
            <w:pPr>
              <w:rPr>
                <w:rFonts w:ascii="Arial" w:cs="Arial" w:eastAsia="Arial" w:hAnsi="Arial"/>
                <w:b w:val="1"/>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b w:val="1"/>
                <w:rtl w:val="0"/>
              </w:rPr>
              <w:t xml:space="preserve">Name of Assessor: </w:t>
            </w:r>
            <w:r w:rsidDel="00000000" w:rsidR="00000000" w:rsidRPr="00000000">
              <w:rPr>
                <w:rFonts w:ascii="Arial" w:cs="Arial" w:eastAsia="Arial" w:hAnsi="Arial"/>
                <w:rtl w:val="0"/>
              </w:rPr>
              <w:t xml:space="preserve">Alan Dean</w:t>
            </w:r>
          </w:p>
        </w:tc>
      </w:tr>
    </w:tbl>
    <w:p w:rsidR="00000000" w:rsidDel="00000000" w:rsidP="00000000" w:rsidRDefault="00000000" w:rsidRPr="00000000" w14:paraId="0000000C">
      <w:pPr>
        <w:rPr>
          <w:rFonts w:ascii="Arial" w:cs="Arial" w:eastAsia="Arial" w:hAnsi="Arial"/>
          <w:sz w:val="36"/>
          <w:szCs w:val="36"/>
        </w:rPr>
      </w:pPr>
      <w:r w:rsidDel="00000000" w:rsidR="00000000" w:rsidRPr="00000000">
        <w:rPr>
          <w:rtl w:val="0"/>
        </w:rPr>
      </w:r>
    </w:p>
    <w:tbl>
      <w:tblPr>
        <w:tblStyle w:val="Table2"/>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94"/>
        <w:tblGridChange w:id="0">
          <w:tblGrid>
            <w:gridCol w:w="10194"/>
          </w:tblGrid>
        </w:tblGridChange>
      </w:tblGrid>
      <w:tr>
        <w:trPr>
          <w:cantSplit w:val="0"/>
          <w:tblHeader w:val="0"/>
        </w:trPr>
        <w:tc>
          <w:tcPr>
            <w:shd w:fill="auto" w:val="clear"/>
          </w:tcPr>
          <w:p w:rsidR="00000000" w:rsidDel="00000000" w:rsidP="00000000" w:rsidRDefault="00000000" w:rsidRPr="00000000" w14:paraId="0000000D">
            <w:pPr>
              <w:rPr>
                <w:rFonts w:ascii="Arial" w:cs="Arial" w:eastAsia="Arial" w:hAnsi="Arial"/>
                <w:b w:val="1"/>
              </w:rPr>
            </w:pPr>
            <w:r w:rsidDel="00000000" w:rsidR="00000000" w:rsidRPr="00000000">
              <w:rPr>
                <w:rFonts w:ascii="Arial" w:cs="Arial" w:eastAsia="Arial" w:hAnsi="Arial"/>
                <w:b w:val="1"/>
                <w:rtl w:val="0"/>
              </w:rPr>
              <w:t xml:space="preserve">Course Description:  </w:t>
            </w:r>
            <w:r w:rsidDel="00000000" w:rsidR="00000000" w:rsidRPr="00000000">
              <w:rPr>
                <w:rFonts w:ascii="Arial" w:cs="Arial" w:eastAsia="Arial" w:hAnsi="Arial"/>
                <w:rtl w:val="0"/>
              </w:rPr>
              <w:t xml:space="preserve">Start on road, 50 metres from the roundabout A199/A1 junction, between the two lampposts. Route carries on summiting the climb and descending the other side. The route turns left onto the B1343. Finish is at the Byres Hill car park entry layby before the road begins to bear right.</w:t>
            </w:r>
            <w:r w:rsidDel="00000000" w:rsidR="00000000" w:rsidRPr="00000000">
              <w:rPr>
                <w:rtl w:val="0"/>
              </w:rPr>
            </w:r>
          </w:p>
        </w:tc>
      </w:tr>
    </w:tbl>
    <w:p w:rsidR="00000000" w:rsidDel="00000000" w:rsidP="00000000" w:rsidRDefault="00000000" w:rsidRPr="00000000" w14:paraId="0000000E">
      <w:pPr>
        <w:rPr>
          <w:rFonts w:ascii="Arial" w:cs="Arial" w:eastAsia="Arial" w:hAnsi="Arial"/>
          <w:sz w:val="16"/>
          <w:szCs w:val="16"/>
        </w:rPr>
      </w:pPr>
      <w:r w:rsidDel="00000000" w:rsidR="00000000" w:rsidRPr="00000000">
        <w:rPr>
          <w:rtl w:val="0"/>
        </w:rPr>
      </w:r>
    </w:p>
    <w:tbl>
      <w:tblPr>
        <w:tblStyle w:val="Table3"/>
        <w:tblW w:w="100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74"/>
        <w:tblGridChange w:id="0">
          <w:tblGrid>
            <w:gridCol w:w="10074"/>
          </w:tblGrid>
        </w:tblGridChange>
      </w:tblGrid>
      <w:tr>
        <w:trPr>
          <w:cantSplit w:val="0"/>
          <w:trHeight w:val="703" w:hRule="atLeast"/>
          <w:tblHeader w:val="0"/>
        </w:trPr>
        <w:tc>
          <w:tcPr>
            <w:shd w:fill="auto" w:val="clear"/>
          </w:tcPr>
          <w:p w:rsidR="00000000" w:rsidDel="00000000" w:rsidP="00000000" w:rsidRDefault="00000000" w:rsidRPr="00000000" w14:paraId="0000000F">
            <w:pPr>
              <w:rPr>
                <w:rFonts w:ascii="Arial" w:cs="Arial" w:eastAsia="Arial" w:hAnsi="Arial"/>
                <w:b w:val="1"/>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b w:val="1"/>
                <w:rtl w:val="0"/>
              </w:rPr>
              <w:t xml:space="preserve">Traffic Flows:</w:t>
            </w:r>
            <w:r w:rsidDel="00000000" w:rsidR="00000000" w:rsidRPr="00000000">
              <w:rPr>
                <w:rFonts w:ascii="Arial" w:cs="Arial" w:eastAsia="Arial" w:hAnsi="Arial"/>
                <w:rtl w:val="0"/>
              </w:rPr>
              <w:t xml:space="preserve"> Both directions on the climb Hopetoun road and B1343, traffic coming off at the A1/A199 slip roads</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tbl>
      <w:tblPr>
        <w:tblStyle w:val="Table4"/>
        <w:tblW w:w="1028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83"/>
        <w:tblGridChange w:id="0">
          <w:tblGrid>
            <w:gridCol w:w="10283"/>
          </w:tblGrid>
        </w:tblGridChange>
      </w:tblGrid>
      <w:tr>
        <w:trPr>
          <w:cantSplit w:val="0"/>
          <w:trHeight w:val="702" w:hRule="atLeast"/>
          <w:tblHeader w:val="0"/>
        </w:trPr>
        <w:tc>
          <w:tcPr>
            <w:shd w:fill="auto" w:val="clear"/>
          </w:tcPr>
          <w:p w:rsidR="00000000" w:rsidDel="00000000" w:rsidP="00000000" w:rsidRDefault="00000000" w:rsidRPr="00000000" w14:paraId="00000014">
            <w:pPr>
              <w:rPr>
                <w:rFonts w:ascii="Arial" w:cs="Arial" w:eastAsia="Arial" w:hAnsi="Arial"/>
                <w:b w:val="1"/>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b w:val="1"/>
                <w:rtl w:val="0"/>
              </w:rPr>
              <w:t xml:space="preserve">Course/Event History: </w:t>
            </w:r>
            <w:r w:rsidDel="00000000" w:rsidR="00000000" w:rsidRPr="00000000">
              <w:rPr>
                <w:rFonts w:ascii="Arial" w:cs="Arial" w:eastAsia="Arial" w:hAnsi="Arial"/>
                <w:rtl w:val="0"/>
              </w:rPr>
              <w:t xml:space="preserve">Course was implemented as a standalone HC in 2021</w:t>
            </w:r>
          </w:p>
        </w:tc>
      </w:tr>
    </w:tbl>
    <w:p w:rsidR="00000000" w:rsidDel="00000000" w:rsidP="00000000" w:rsidRDefault="00000000" w:rsidRPr="00000000" w14:paraId="00000016">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17">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18">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19">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1A">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1B">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1C">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1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Key Identified Risks</w:t>
      </w:r>
    </w:p>
    <w:p w:rsidR="00000000" w:rsidDel="00000000" w:rsidP="00000000" w:rsidRDefault="00000000" w:rsidRPr="00000000" w14:paraId="0000001E">
      <w:pPr>
        <w:rPr>
          <w:rFonts w:ascii="Arial" w:cs="Arial" w:eastAsia="Arial" w:hAnsi="Arial"/>
          <w:sz w:val="36"/>
          <w:szCs w:val="36"/>
        </w:rPr>
      </w:pPr>
      <w:r w:rsidDel="00000000" w:rsidR="00000000" w:rsidRPr="00000000">
        <w:rPr>
          <w:rtl w:val="0"/>
        </w:rPr>
      </w:r>
    </w:p>
    <w:tbl>
      <w:tblPr>
        <w:tblStyle w:val="Table5"/>
        <w:tblW w:w="104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1"/>
        <w:gridCol w:w="2409"/>
        <w:gridCol w:w="2410"/>
        <w:gridCol w:w="1701"/>
        <w:gridCol w:w="2799"/>
        <w:tblGridChange w:id="0">
          <w:tblGrid>
            <w:gridCol w:w="1101"/>
            <w:gridCol w:w="2409"/>
            <w:gridCol w:w="2410"/>
            <w:gridCol w:w="1701"/>
            <w:gridCol w:w="2799"/>
          </w:tblGrid>
        </w:tblGridChange>
      </w:tblGrid>
      <w:tr>
        <w:trPr>
          <w:cantSplit w:val="1"/>
          <w:trHeight w:val="600" w:hRule="atLeast"/>
          <w:tblHeader w:val="0"/>
        </w:trPr>
        <w:tc>
          <w:tcPr/>
          <w:p w:rsidR="00000000" w:rsidDel="00000000" w:rsidP="00000000" w:rsidRDefault="00000000" w:rsidRPr="00000000" w14:paraId="0000001F">
            <w:pPr>
              <w:jc w:val="center"/>
              <w:rPr>
                <w:rFonts w:ascii="Arial" w:cs="Arial" w:eastAsia="Arial" w:hAnsi="Arial"/>
                <w:b w:val="1"/>
              </w:rPr>
            </w:pPr>
            <w:r w:rsidDel="00000000" w:rsidR="00000000" w:rsidRPr="00000000">
              <w:rPr>
                <w:rFonts w:ascii="Arial" w:cs="Arial" w:eastAsia="Arial" w:hAnsi="Arial"/>
                <w:b w:val="1"/>
                <w:rtl w:val="0"/>
              </w:rPr>
              <w:t xml:space="preserve">Distance</w:t>
            </w:r>
          </w:p>
        </w:tc>
        <w:tc>
          <w:tcPr/>
          <w:p w:rsidR="00000000" w:rsidDel="00000000" w:rsidP="00000000" w:rsidRDefault="00000000" w:rsidRPr="00000000" w14:paraId="00000020">
            <w:pPr>
              <w:pStyle w:val="Heading3"/>
              <w:jc w:val="center"/>
              <w:rPr/>
            </w:pPr>
            <w:r w:rsidDel="00000000" w:rsidR="00000000" w:rsidRPr="00000000">
              <w:rPr>
                <w:rtl w:val="0"/>
              </w:rPr>
              <w:t xml:space="preserve">Location</w:t>
            </w:r>
          </w:p>
        </w:tc>
        <w:tc>
          <w:tcPr/>
          <w:p w:rsidR="00000000" w:rsidDel="00000000" w:rsidP="00000000" w:rsidRDefault="00000000" w:rsidRPr="00000000" w14:paraId="00000021">
            <w:pPr>
              <w:jc w:val="center"/>
              <w:rPr>
                <w:rFonts w:ascii="Arial" w:cs="Arial" w:eastAsia="Arial" w:hAnsi="Arial"/>
                <w:b w:val="1"/>
              </w:rPr>
            </w:pPr>
            <w:r w:rsidDel="00000000" w:rsidR="00000000" w:rsidRPr="00000000">
              <w:rPr>
                <w:rFonts w:ascii="Arial" w:cs="Arial" w:eastAsia="Arial" w:hAnsi="Arial"/>
                <w:b w:val="1"/>
                <w:rtl w:val="0"/>
              </w:rPr>
              <w:t xml:space="preserve">Identified Significant Risk/Hazards</w:t>
            </w:r>
          </w:p>
        </w:tc>
        <w:tc>
          <w:tcPr/>
          <w:p w:rsidR="00000000" w:rsidDel="00000000" w:rsidP="00000000" w:rsidRDefault="00000000" w:rsidRPr="00000000" w14:paraId="00000022">
            <w:pPr>
              <w:jc w:val="center"/>
              <w:rPr>
                <w:rFonts w:ascii="Arial" w:cs="Arial" w:eastAsia="Arial" w:hAnsi="Arial"/>
                <w:b w:val="1"/>
              </w:rPr>
            </w:pPr>
            <w:r w:rsidDel="00000000" w:rsidR="00000000" w:rsidRPr="00000000">
              <w:rPr>
                <w:rFonts w:ascii="Arial" w:cs="Arial" w:eastAsia="Arial" w:hAnsi="Arial"/>
                <w:b w:val="1"/>
                <w:rtl w:val="0"/>
              </w:rPr>
              <w:t xml:space="preserve">Level of Risk</w:t>
              <w:br w:type="textWrapping"/>
              <w:t xml:space="preserve">Low/Med/High</w:t>
            </w:r>
          </w:p>
        </w:tc>
        <w:tc>
          <w:tcPr/>
          <w:p w:rsidR="00000000" w:rsidDel="00000000" w:rsidP="00000000" w:rsidRDefault="00000000" w:rsidRPr="00000000" w14:paraId="00000023">
            <w:pPr>
              <w:pStyle w:val="Heading4"/>
              <w:rPr/>
            </w:pPr>
            <w:r w:rsidDel="00000000" w:rsidR="00000000" w:rsidRPr="00000000">
              <w:rPr>
                <w:rtl w:val="0"/>
              </w:rPr>
              <w:t xml:space="preserve">Measures to reduce Risk</w:t>
              <w:br w:type="textWrapping"/>
            </w:r>
            <w:r w:rsidDel="00000000" w:rsidR="00000000" w:rsidRPr="00000000">
              <w:rPr>
                <w:b w:val="0"/>
                <w:rtl w:val="0"/>
              </w:rPr>
              <w:t xml:space="preserve">(if applicable)</w:t>
            </w:r>
            <w:r w:rsidDel="00000000" w:rsidR="00000000" w:rsidRPr="00000000">
              <w:rPr>
                <w:rtl w:val="0"/>
              </w:rPr>
            </w:r>
          </w:p>
        </w:tc>
      </w:tr>
      <w:tr>
        <w:trPr>
          <w:cantSplit w:val="1"/>
          <w:trHeight w:val="1552" w:hRule="atLeast"/>
          <w:tblHeader w:val="0"/>
        </w:trPr>
        <w:tc>
          <w:tcPr/>
          <w:p w:rsidR="00000000" w:rsidDel="00000000" w:rsidP="00000000" w:rsidRDefault="00000000" w:rsidRPr="00000000" w14:paraId="0000002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5">
            <w:pPr>
              <w:rPr>
                <w:rFonts w:ascii="Arial" w:cs="Arial" w:eastAsia="Arial" w:hAnsi="Arial"/>
                <w:sz w:val="16"/>
                <w:szCs w:val="16"/>
              </w:rPr>
            </w:pPr>
            <w:r w:rsidDel="00000000" w:rsidR="00000000" w:rsidRPr="00000000">
              <w:rPr>
                <w:rFonts w:ascii="Arial" w:cs="Arial" w:eastAsia="Arial" w:hAnsi="Arial"/>
                <w:sz w:val="16"/>
                <w:szCs w:val="16"/>
                <w:rtl w:val="0"/>
              </w:rPr>
              <w:t xml:space="preserve">0 miles</w:t>
            </w:r>
          </w:p>
        </w:tc>
        <w:tc>
          <w:tcPr/>
          <w:p w:rsidR="00000000" w:rsidDel="00000000" w:rsidP="00000000" w:rsidRDefault="00000000" w:rsidRPr="00000000" w14:paraId="00000026">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7">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START: </w:t>
            </w:r>
            <w:r w:rsidDel="00000000" w:rsidR="00000000" w:rsidRPr="00000000">
              <w:rPr>
                <w:rFonts w:ascii="Arial" w:cs="Arial" w:eastAsia="Arial" w:hAnsi="Arial"/>
                <w:sz w:val="18"/>
                <w:szCs w:val="18"/>
                <w:highlight w:val="white"/>
                <w:rtl w:val="0"/>
              </w:rPr>
              <w:t xml:space="preserve">Start on Hopetoun Road, 50m from roundabout. Adjacent to a triple drain cover</w:t>
            </w:r>
            <w:r w:rsidDel="00000000" w:rsidR="00000000" w:rsidRPr="00000000">
              <w:rPr>
                <w:rtl w:val="0"/>
              </w:rPr>
            </w:r>
          </w:p>
        </w:tc>
        <w:tc>
          <w:tcPr/>
          <w:p w:rsidR="00000000" w:rsidDel="00000000" w:rsidP="00000000" w:rsidRDefault="00000000" w:rsidRPr="00000000" w14:paraId="0000002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9">
            <w:pPr>
              <w:rPr>
                <w:rFonts w:ascii="Arial" w:cs="Arial" w:eastAsia="Arial" w:hAnsi="Arial"/>
                <w:sz w:val="18"/>
                <w:szCs w:val="18"/>
              </w:rPr>
            </w:pPr>
            <w:r w:rsidDel="00000000" w:rsidR="00000000" w:rsidRPr="00000000">
              <w:rPr>
                <w:rFonts w:ascii="Arial" w:cs="Arial" w:eastAsia="Arial" w:hAnsi="Arial"/>
                <w:sz w:val="18"/>
                <w:szCs w:val="18"/>
                <w:rtl w:val="0"/>
              </w:rPr>
              <w:t xml:space="preserve">Participants waiting to go blocking traffic.</w:t>
            </w:r>
          </w:p>
          <w:p w:rsidR="00000000" w:rsidDel="00000000" w:rsidP="00000000" w:rsidRDefault="00000000" w:rsidRPr="00000000" w14:paraId="0000002A">
            <w:pPr>
              <w:rPr>
                <w:rFonts w:ascii="Arial" w:cs="Arial" w:eastAsia="Arial" w:hAnsi="Arial"/>
                <w:sz w:val="18"/>
                <w:szCs w:val="18"/>
              </w:rPr>
            </w:pPr>
            <w:r w:rsidDel="00000000" w:rsidR="00000000" w:rsidRPr="00000000">
              <w:rPr>
                <w:rFonts w:ascii="Arial" w:cs="Arial" w:eastAsia="Arial" w:hAnsi="Arial"/>
                <w:sz w:val="18"/>
                <w:szCs w:val="18"/>
                <w:rtl w:val="0"/>
              </w:rPr>
              <w:t xml:space="preserve">Traffic from the roundabout</w:t>
            </w:r>
          </w:p>
        </w:tc>
        <w:tc>
          <w:tcPr/>
          <w:p w:rsidR="00000000" w:rsidDel="00000000" w:rsidP="00000000" w:rsidRDefault="00000000" w:rsidRPr="00000000" w14:paraId="0000002B">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w:t>
            </w:r>
          </w:p>
          <w:p w:rsidR="00000000" w:rsidDel="00000000" w:rsidP="00000000" w:rsidRDefault="00000000" w:rsidRPr="00000000" w14:paraId="0000002D">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E">
            <w:pPr>
              <w:jc w:val="cente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2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0">
            <w:pPr>
              <w:rPr>
                <w:rFonts w:ascii="Arial" w:cs="Arial" w:eastAsia="Arial" w:hAnsi="Arial"/>
                <w:sz w:val="18"/>
                <w:szCs w:val="18"/>
              </w:rPr>
            </w:pPr>
            <w:r w:rsidDel="00000000" w:rsidR="00000000" w:rsidRPr="00000000">
              <w:rPr>
                <w:rFonts w:ascii="Arial" w:cs="Arial" w:eastAsia="Arial" w:hAnsi="Arial"/>
                <w:sz w:val="18"/>
                <w:szCs w:val="18"/>
                <w:rtl w:val="0"/>
              </w:rPr>
              <w:t xml:space="preserve">Cones to protect timekeeper &amp; riders setting off. Signs at start/roundabout</w:t>
            </w:r>
          </w:p>
        </w:tc>
      </w:tr>
      <w:tr>
        <w:trPr>
          <w:cantSplit w:val="1"/>
          <w:trHeight w:val="1546" w:hRule="atLeast"/>
          <w:tblHeader w:val="0"/>
        </w:trPr>
        <w:tc>
          <w:tcPr/>
          <w:p w:rsidR="00000000" w:rsidDel="00000000" w:rsidP="00000000" w:rsidRDefault="00000000" w:rsidRPr="00000000" w14:paraId="00000031">
            <w:pPr>
              <w:rPr>
                <w:rFonts w:ascii="Arial" w:cs="Arial" w:eastAsia="Arial" w:hAnsi="Arial"/>
                <w:sz w:val="16"/>
                <w:szCs w:val="16"/>
              </w:rPr>
            </w:pPr>
            <w:r w:rsidDel="00000000" w:rsidR="00000000" w:rsidRPr="00000000">
              <w:rPr>
                <w:rFonts w:ascii="Arial" w:cs="Arial" w:eastAsia="Arial" w:hAnsi="Arial"/>
                <w:sz w:val="16"/>
                <w:szCs w:val="16"/>
                <w:rtl w:val="0"/>
              </w:rPr>
              <w:t xml:space="preserve">1 mile</w:t>
            </w:r>
          </w:p>
        </w:tc>
        <w:tc>
          <w:tcPr/>
          <w:p w:rsidR="00000000" w:rsidDel="00000000" w:rsidP="00000000" w:rsidRDefault="00000000" w:rsidRPr="00000000" w14:paraId="00000032">
            <w:pPr>
              <w:rPr>
                <w:rFonts w:ascii="Arial" w:cs="Arial" w:eastAsia="Arial" w:hAnsi="Arial"/>
                <w:sz w:val="18"/>
                <w:szCs w:val="18"/>
              </w:rPr>
            </w:pPr>
            <w:r w:rsidDel="00000000" w:rsidR="00000000" w:rsidRPr="00000000">
              <w:rPr>
                <w:rFonts w:ascii="Arial" w:cs="Arial" w:eastAsia="Arial" w:hAnsi="Arial"/>
                <w:sz w:val="18"/>
                <w:szCs w:val="18"/>
                <w:rtl w:val="0"/>
              </w:rPr>
              <w:t xml:space="preserve">The climb</w:t>
            </w:r>
          </w:p>
        </w:tc>
        <w:tc>
          <w:tcPr/>
          <w:p w:rsidR="00000000" w:rsidDel="00000000" w:rsidP="00000000" w:rsidRDefault="00000000" w:rsidRPr="00000000" w14:paraId="00000033">
            <w:pPr>
              <w:rPr>
                <w:rFonts w:ascii="Arial" w:cs="Arial" w:eastAsia="Arial" w:hAnsi="Arial"/>
                <w:sz w:val="18"/>
                <w:szCs w:val="18"/>
              </w:rPr>
            </w:pPr>
            <w:r w:rsidDel="00000000" w:rsidR="00000000" w:rsidRPr="00000000">
              <w:rPr>
                <w:rFonts w:ascii="Arial" w:cs="Arial" w:eastAsia="Arial" w:hAnsi="Arial"/>
                <w:sz w:val="18"/>
                <w:szCs w:val="18"/>
                <w:rtl w:val="0"/>
              </w:rPr>
              <w:t xml:space="preserve">Riders overtaking on climb</w:t>
            </w:r>
          </w:p>
        </w:tc>
        <w:tc>
          <w:tcPr/>
          <w:p w:rsidR="00000000" w:rsidDel="00000000" w:rsidP="00000000" w:rsidRDefault="00000000" w:rsidRPr="00000000" w14:paraId="0000003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w:t>
            </w:r>
          </w:p>
        </w:tc>
        <w:tc>
          <w:tcPr/>
          <w:p w:rsidR="00000000" w:rsidDel="00000000" w:rsidP="00000000" w:rsidRDefault="00000000" w:rsidRPr="00000000" w14:paraId="00000035">
            <w:pPr>
              <w:rPr>
                <w:rFonts w:ascii="Arial" w:cs="Arial" w:eastAsia="Arial" w:hAnsi="Arial"/>
                <w:sz w:val="18"/>
                <w:szCs w:val="18"/>
              </w:rPr>
            </w:pPr>
            <w:r w:rsidDel="00000000" w:rsidR="00000000" w:rsidRPr="00000000">
              <w:rPr>
                <w:rFonts w:ascii="Arial" w:cs="Arial" w:eastAsia="Arial" w:hAnsi="Arial"/>
                <w:sz w:val="18"/>
                <w:szCs w:val="18"/>
                <w:rtl w:val="0"/>
              </w:rPr>
              <w:t xml:space="preserve">Encourage rider from behind to shout clearly they’re upcoming and to pass on the right. Slower rider to stay left to ensure only using left hand lane to pass. Signs on the climb.</w:t>
            </w:r>
          </w:p>
        </w:tc>
      </w:tr>
      <w:tr>
        <w:trPr>
          <w:cantSplit w:val="1"/>
          <w:trHeight w:val="1546" w:hRule="atLeast"/>
          <w:tblHeader w:val="0"/>
        </w:trPr>
        <w:tc>
          <w:tcPr/>
          <w:p w:rsidR="00000000" w:rsidDel="00000000" w:rsidP="00000000" w:rsidRDefault="00000000" w:rsidRPr="00000000" w14:paraId="00000036">
            <w:pPr>
              <w:rPr>
                <w:rFonts w:ascii="Arial" w:cs="Arial" w:eastAsia="Arial" w:hAnsi="Arial"/>
                <w:sz w:val="16"/>
                <w:szCs w:val="16"/>
              </w:rPr>
            </w:pPr>
            <w:r w:rsidDel="00000000" w:rsidR="00000000" w:rsidRPr="00000000">
              <w:rPr>
                <w:rFonts w:ascii="Arial" w:cs="Arial" w:eastAsia="Arial" w:hAnsi="Arial"/>
                <w:sz w:val="16"/>
                <w:szCs w:val="16"/>
                <w:rtl w:val="0"/>
              </w:rPr>
              <w:t xml:space="preserve">1.2 miles</w:t>
            </w:r>
          </w:p>
        </w:tc>
        <w:tc>
          <w:tcPr/>
          <w:p w:rsidR="00000000" w:rsidDel="00000000" w:rsidP="00000000" w:rsidRDefault="00000000" w:rsidRPr="00000000" w14:paraId="00000037">
            <w:pPr>
              <w:rPr>
                <w:rFonts w:ascii="Arial" w:cs="Arial" w:eastAsia="Arial" w:hAnsi="Arial"/>
                <w:sz w:val="18"/>
                <w:szCs w:val="18"/>
              </w:rPr>
            </w:pPr>
            <w:r w:rsidDel="00000000" w:rsidR="00000000" w:rsidRPr="00000000">
              <w:rPr>
                <w:rFonts w:ascii="Arial" w:cs="Arial" w:eastAsia="Arial" w:hAnsi="Arial"/>
                <w:sz w:val="18"/>
                <w:szCs w:val="18"/>
                <w:rtl w:val="0"/>
              </w:rPr>
              <w:t xml:space="preserve">The descent</w:t>
            </w:r>
          </w:p>
        </w:tc>
        <w:tc>
          <w:tcPr/>
          <w:p w:rsidR="00000000" w:rsidDel="00000000" w:rsidP="00000000" w:rsidRDefault="00000000" w:rsidRPr="00000000" w14:paraId="00000038">
            <w:pPr>
              <w:rPr>
                <w:rFonts w:ascii="Arial" w:cs="Arial" w:eastAsia="Arial" w:hAnsi="Arial"/>
                <w:sz w:val="18"/>
                <w:szCs w:val="18"/>
              </w:rPr>
            </w:pPr>
            <w:r w:rsidDel="00000000" w:rsidR="00000000" w:rsidRPr="00000000">
              <w:rPr>
                <w:rFonts w:ascii="Arial" w:cs="Arial" w:eastAsia="Arial" w:hAnsi="Arial"/>
                <w:sz w:val="18"/>
                <w:szCs w:val="18"/>
                <w:rtl w:val="0"/>
              </w:rPr>
              <w:t xml:space="preserve">Riders overtaking on the descent</w:t>
            </w:r>
          </w:p>
        </w:tc>
        <w:tc>
          <w:tcPr/>
          <w:p w:rsidR="00000000" w:rsidDel="00000000" w:rsidP="00000000" w:rsidRDefault="00000000" w:rsidRPr="00000000" w14:paraId="0000003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w:t>
            </w:r>
          </w:p>
        </w:tc>
        <w:tc>
          <w:tcPr/>
          <w:p w:rsidR="00000000" w:rsidDel="00000000" w:rsidP="00000000" w:rsidRDefault="00000000" w:rsidRPr="00000000" w14:paraId="0000003A">
            <w:pPr>
              <w:rPr>
                <w:rFonts w:ascii="Arial" w:cs="Arial" w:eastAsia="Arial" w:hAnsi="Arial"/>
                <w:sz w:val="18"/>
                <w:szCs w:val="18"/>
              </w:rPr>
            </w:pPr>
            <w:r w:rsidDel="00000000" w:rsidR="00000000" w:rsidRPr="00000000">
              <w:rPr>
                <w:rFonts w:ascii="Arial" w:cs="Arial" w:eastAsia="Arial" w:hAnsi="Arial"/>
                <w:sz w:val="18"/>
                <w:szCs w:val="18"/>
                <w:rtl w:val="0"/>
              </w:rPr>
              <w:t xml:space="preserve">Encourage rider from behind to shout clearly they’re upcoming and to pass on the right. Slower rider to stay left to ensure only using left hand lane to pass. Pass when safe on descent/turns</w:t>
            </w:r>
          </w:p>
        </w:tc>
      </w:tr>
      <w:tr>
        <w:trPr>
          <w:cantSplit w:val="1"/>
          <w:trHeight w:val="1546" w:hRule="atLeast"/>
          <w:tblHeader w:val="0"/>
        </w:trPr>
        <w:tc>
          <w:tcPr/>
          <w:p w:rsidR="00000000" w:rsidDel="00000000" w:rsidP="00000000" w:rsidRDefault="00000000" w:rsidRPr="00000000" w14:paraId="0000003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C">
            <w:pPr>
              <w:rPr>
                <w:rFonts w:ascii="Arial" w:cs="Arial" w:eastAsia="Arial" w:hAnsi="Arial"/>
                <w:sz w:val="16"/>
                <w:szCs w:val="16"/>
              </w:rPr>
            </w:pPr>
            <w:r w:rsidDel="00000000" w:rsidR="00000000" w:rsidRPr="00000000">
              <w:rPr>
                <w:rFonts w:ascii="Arial" w:cs="Arial" w:eastAsia="Arial" w:hAnsi="Arial"/>
                <w:sz w:val="16"/>
                <w:szCs w:val="16"/>
                <w:rtl w:val="0"/>
              </w:rPr>
              <w:t xml:space="preserve">1.5miles</w:t>
            </w:r>
          </w:p>
        </w:tc>
        <w:tc>
          <w:tcPr/>
          <w:p w:rsidR="00000000" w:rsidDel="00000000" w:rsidP="00000000" w:rsidRDefault="00000000" w:rsidRPr="00000000" w14:paraId="0000003D">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Left turn onto B1343</w:t>
            </w:r>
            <w:r w:rsidDel="00000000" w:rsidR="00000000" w:rsidRPr="00000000">
              <w:rPr>
                <w:rtl w:val="0"/>
              </w:rPr>
            </w:r>
          </w:p>
        </w:tc>
        <w:tc>
          <w:tcPr/>
          <w:p w:rsidR="00000000" w:rsidDel="00000000" w:rsidP="00000000" w:rsidRDefault="00000000" w:rsidRPr="00000000" w14:paraId="0000003E">
            <w:pPr>
              <w:rPr>
                <w:rFonts w:ascii="Arial" w:cs="Arial" w:eastAsia="Arial" w:hAnsi="Arial"/>
                <w:sz w:val="18"/>
                <w:szCs w:val="18"/>
              </w:rPr>
            </w:pPr>
            <w:r w:rsidDel="00000000" w:rsidR="00000000" w:rsidRPr="00000000">
              <w:rPr>
                <w:rFonts w:ascii="Arial" w:cs="Arial" w:eastAsia="Arial" w:hAnsi="Arial"/>
                <w:sz w:val="18"/>
                <w:szCs w:val="18"/>
                <w:rtl w:val="0"/>
              </w:rPr>
              <w:t xml:space="preserve">Cars wanting to overtake and undercut or thinking rider heading straight on.</w:t>
            </w:r>
          </w:p>
        </w:tc>
        <w:tc>
          <w:tcPr/>
          <w:p w:rsidR="00000000" w:rsidDel="00000000" w:rsidP="00000000" w:rsidRDefault="00000000" w:rsidRPr="00000000" w14:paraId="0000003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w:t>
            </w:r>
          </w:p>
        </w:tc>
        <w:tc>
          <w:tcPr/>
          <w:p w:rsidR="00000000" w:rsidDel="00000000" w:rsidP="00000000" w:rsidRDefault="00000000" w:rsidRPr="00000000" w14:paraId="00000040">
            <w:pPr>
              <w:rPr>
                <w:rFonts w:ascii="Arial" w:cs="Arial" w:eastAsia="Arial" w:hAnsi="Arial"/>
                <w:sz w:val="18"/>
                <w:szCs w:val="18"/>
              </w:rPr>
            </w:pPr>
            <w:r w:rsidDel="00000000" w:rsidR="00000000" w:rsidRPr="00000000">
              <w:rPr>
                <w:rFonts w:ascii="Arial" w:cs="Arial" w:eastAsia="Arial" w:hAnsi="Arial"/>
                <w:sz w:val="18"/>
                <w:szCs w:val="18"/>
                <w:rtl w:val="0"/>
              </w:rPr>
              <w:t xml:space="preserve">Marshal at the turning point and signage</w:t>
            </w:r>
          </w:p>
        </w:tc>
      </w:tr>
      <w:tr>
        <w:trPr>
          <w:cantSplit w:val="1"/>
          <w:trHeight w:val="1546" w:hRule="atLeast"/>
          <w:tblHeader w:val="0"/>
        </w:trPr>
        <w:tc>
          <w:tcPr/>
          <w:p w:rsidR="00000000" w:rsidDel="00000000" w:rsidP="00000000" w:rsidRDefault="00000000" w:rsidRPr="00000000" w14:paraId="00000041">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2">
            <w:pPr>
              <w:rPr>
                <w:rFonts w:ascii="Arial" w:cs="Arial" w:eastAsia="Arial" w:hAnsi="Arial"/>
                <w:sz w:val="16"/>
                <w:szCs w:val="16"/>
              </w:rPr>
            </w:pPr>
            <w:r w:rsidDel="00000000" w:rsidR="00000000" w:rsidRPr="00000000">
              <w:rPr>
                <w:rFonts w:ascii="Arial" w:cs="Arial" w:eastAsia="Arial" w:hAnsi="Arial"/>
                <w:sz w:val="16"/>
                <w:szCs w:val="16"/>
                <w:rtl w:val="0"/>
              </w:rPr>
              <w:t xml:space="preserve">2.2 miles</w:t>
            </w:r>
          </w:p>
        </w:tc>
        <w:tc>
          <w:tcPr/>
          <w:p w:rsidR="00000000" w:rsidDel="00000000" w:rsidP="00000000" w:rsidRDefault="00000000" w:rsidRPr="00000000" w14:paraId="00000043">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4">
            <w:pPr>
              <w:rPr>
                <w:rFonts w:ascii="Arial" w:cs="Arial" w:eastAsia="Arial" w:hAnsi="Arial"/>
                <w:sz w:val="18"/>
                <w:szCs w:val="18"/>
                <w:highlight w:val="white"/>
              </w:rPr>
            </w:pPr>
            <w:r w:rsidDel="00000000" w:rsidR="00000000" w:rsidRPr="00000000">
              <w:rPr>
                <w:rFonts w:ascii="Arial" w:cs="Arial" w:eastAsia="Arial" w:hAnsi="Arial"/>
                <w:b w:val="1"/>
                <w:sz w:val="18"/>
                <w:szCs w:val="18"/>
                <w:rtl w:val="0"/>
              </w:rPr>
              <w:t xml:space="preserve">FINISH: </w:t>
            </w:r>
            <w:r w:rsidDel="00000000" w:rsidR="00000000" w:rsidRPr="00000000">
              <w:rPr>
                <w:rFonts w:ascii="Arial" w:cs="Arial" w:eastAsia="Arial" w:hAnsi="Arial"/>
                <w:rtl w:val="0"/>
              </w:rPr>
              <w:t xml:space="preserve">Byres Hill car park entry layby before the road begins to bear right.</w:t>
            </w:r>
            <w:r w:rsidDel="00000000" w:rsidR="00000000" w:rsidRPr="00000000">
              <w:rPr>
                <w:rtl w:val="0"/>
              </w:rPr>
            </w:r>
          </w:p>
        </w:tc>
        <w:tc>
          <w:tcPr/>
          <w:p w:rsidR="00000000" w:rsidDel="00000000" w:rsidP="00000000" w:rsidRDefault="00000000" w:rsidRPr="00000000" w14:paraId="0000004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6">
            <w:pPr>
              <w:rPr>
                <w:rFonts w:ascii="Arial" w:cs="Arial" w:eastAsia="Arial" w:hAnsi="Arial"/>
                <w:sz w:val="18"/>
                <w:szCs w:val="18"/>
              </w:rPr>
            </w:pPr>
            <w:r w:rsidDel="00000000" w:rsidR="00000000" w:rsidRPr="00000000">
              <w:rPr>
                <w:rFonts w:ascii="Arial" w:cs="Arial" w:eastAsia="Arial" w:hAnsi="Arial"/>
                <w:sz w:val="18"/>
                <w:szCs w:val="18"/>
                <w:rtl w:val="0"/>
              </w:rPr>
              <w:t xml:space="preserve">Riders finishing &amp; post-race. Crest in the road at finishing point</w:t>
            </w:r>
          </w:p>
        </w:tc>
        <w:tc>
          <w:tcPr/>
          <w:p w:rsidR="00000000" w:rsidDel="00000000" w:rsidP="00000000" w:rsidRDefault="00000000" w:rsidRPr="00000000" w14:paraId="0000004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w:t>
            </w:r>
          </w:p>
        </w:tc>
        <w:tc>
          <w:tcPr/>
          <w:p w:rsidR="00000000" w:rsidDel="00000000" w:rsidP="00000000" w:rsidRDefault="00000000" w:rsidRPr="00000000" w14:paraId="0000004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A">
            <w:pPr>
              <w:rPr>
                <w:rFonts w:ascii="Arial" w:cs="Arial" w:eastAsia="Arial" w:hAnsi="Arial"/>
                <w:sz w:val="18"/>
                <w:szCs w:val="18"/>
              </w:rPr>
            </w:pPr>
            <w:r w:rsidDel="00000000" w:rsidR="00000000" w:rsidRPr="00000000">
              <w:rPr>
                <w:rFonts w:ascii="Arial" w:cs="Arial" w:eastAsia="Arial" w:hAnsi="Arial"/>
                <w:sz w:val="18"/>
                <w:szCs w:val="18"/>
                <w:rtl w:val="0"/>
              </w:rPr>
              <w:t xml:space="preserve">Riders reminded to carry on to junction of A6137 in heading back to the centre, to do so carefully and mindful of traffic. </w:t>
            </w:r>
          </w:p>
        </w:tc>
      </w:tr>
    </w:tbl>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bl>
      <w:tblPr>
        <w:tblStyle w:val="Table6"/>
        <w:tblpPr w:leftFromText="180" w:rightFromText="180" w:topFromText="0" w:bottomFromText="0" w:vertAnchor="text" w:horzAnchor="text" w:tblpX="0" w:tblpY="55"/>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94"/>
        <w:tblGridChange w:id="0">
          <w:tblGrid>
            <w:gridCol w:w="10194"/>
          </w:tblGrid>
        </w:tblGridChange>
      </w:tblGrid>
      <w:tr>
        <w:trPr>
          <w:cantSplit w:val="0"/>
          <w:tblHeader w:val="0"/>
        </w:trPr>
        <w:tc>
          <w:tcPr>
            <w:shd w:fill="auto" w:val="clear"/>
          </w:tcPr>
          <w:p w:rsidR="00000000" w:rsidDel="00000000" w:rsidP="00000000" w:rsidRDefault="00000000" w:rsidRPr="00000000" w14:paraId="0000004C">
            <w:pPr>
              <w:rPr>
                <w:rFonts w:ascii="Arial" w:cs="Arial" w:eastAsia="Arial" w:hAnsi="Arial"/>
                <w:color w:val="0000ff"/>
                <w:sz w:val="16"/>
                <w:szCs w:val="16"/>
              </w:rPr>
            </w:pPr>
            <w:r w:rsidDel="00000000" w:rsidR="00000000" w:rsidRPr="00000000">
              <w:rPr>
                <w:rtl w:val="0"/>
              </w:rPr>
            </w:r>
          </w:p>
          <w:p w:rsidR="00000000" w:rsidDel="00000000" w:rsidP="00000000" w:rsidRDefault="00000000" w:rsidRPr="00000000" w14:paraId="0000004D">
            <w:pPr>
              <w:rPr>
                <w:rFonts w:ascii="Arial" w:cs="Arial" w:eastAsia="Arial" w:hAnsi="Arial"/>
                <w:sz w:val="16"/>
                <w:szCs w:val="16"/>
              </w:rPr>
            </w:pPr>
            <w:r w:rsidDel="00000000" w:rsidR="00000000" w:rsidRPr="00000000">
              <w:rPr>
                <w:rFonts w:ascii="Arial" w:cs="Arial" w:eastAsia="Arial" w:hAnsi="Arial"/>
                <w:sz w:val="16"/>
                <w:szCs w:val="16"/>
                <w:rtl w:val="0"/>
              </w:rPr>
              <w:t xml:space="preserve">The small junctions or entrances to farms/ facilities that are not identified in this risk assessment have been considered, however are not considered significant to pose a risk and therefore have not been noted.    </w:t>
            </w:r>
          </w:p>
          <w:p w:rsidR="00000000" w:rsidDel="00000000" w:rsidP="00000000" w:rsidRDefault="00000000" w:rsidRPr="00000000" w14:paraId="0000004E">
            <w:pPr>
              <w:rPr>
                <w:rFonts w:ascii="Arial" w:cs="Arial" w:eastAsia="Arial" w:hAnsi="Arial"/>
                <w:color w:val="0000ff"/>
                <w:sz w:val="16"/>
                <w:szCs w:val="16"/>
              </w:rPr>
            </w:pPr>
            <w:r w:rsidDel="00000000" w:rsidR="00000000" w:rsidRPr="00000000">
              <w:rPr>
                <w:rtl w:val="0"/>
              </w:rPr>
            </w:r>
          </w:p>
        </w:tc>
      </w:tr>
    </w:tbl>
    <w:p w:rsidR="00000000" w:rsidDel="00000000" w:rsidP="00000000" w:rsidRDefault="00000000" w:rsidRPr="00000000" w14:paraId="0000004F">
      <w:pPr>
        <w:rPr>
          <w:rFonts w:ascii="Arial" w:cs="Arial" w:eastAsia="Arial" w:hAnsi="Arial"/>
          <w:color w:val="0000ff"/>
          <w:sz w:val="16"/>
          <w:szCs w:val="16"/>
        </w:rPr>
      </w:pPr>
      <w:r w:rsidDel="00000000" w:rsidR="00000000" w:rsidRPr="00000000">
        <w:rPr>
          <w:rtl w:val="0"/>
        </w:rPr>
      </w:r>
    </w:p>
    <w:p w:rsidR="00000000" w:rsidDel="00000000" w:rsidP="00000000" w:rsidRDefault="00000000" w:rsidRPr="00000000" w14:paraId="00000050">
      <w:pPr>
        <w:rPr>
          <w:rFonts w:ascii="Arial" w:cs="Arial" w:eastAsia="Arial" w:hAnsi="Arial"/>
          <w:color w:val="0000ff"/>
          <w:sz w:val="16"/>
          <w:szCs w:val="16"/>
        </w:rPr>
      </w:pPr>
      <w:r w:rsidDel="00000000" w:rsidR="00000000" w:rsidRPr="00000000">
        <w:rPr>
          <w:rtl w:val="0"/>
        </w:rPr>
      </w:r>
    </w:p>
    <w:p w:rsidR="00000000" w:rsidDel="00000000" w:rsidP="00000000" w:rsidRDefault="00000000" w:rsidRPr="00000000" w14:paraId="00000051">
      <w:pPr>
        <w:rPr>
          <w:rFonts w:ascii="Arial" w:cs="Arial" w:eastAsia="Arial" w:hAnsi="Arial"/>
          <w:color w:val="0000ff"/>
          <w:sz w:val="16"/>
          <w:szCs w:val="16"/>
        </w:rPr>
      </w:pPr>
      <w:r w:rsidDel="00000000" w:rsidR="00000000" w:rsidRPr="00000000">
        <w:rPr>
          <w:rtl w:val="0"/>
        </w:rPr>
      </w:r>
    </w:p>
    <w:p w:rsidR="00000000" w:rsidDel="00000000" w:rsidP="00000000" w:rsidRDefault="00000000" w:rsidRPr="00000000" w14:paraId="00000052">
      <w:pPr>
        <w:rPr>
          <w:rFonts w:ascii="Arial" w:cs="Arial" w:eastAsia="Arial" w:hAnsi="Arial"/>
          <w:b w:val="1"/>
        </w:rPr>
      </w:pPr>
      <w:r w:rsidDel="00000000" w:rsidR="00000000" w:rsidRPr="00000000">
        <w:rPr>
          <w:rFonts w:ascii="Arial" w:cs="Arial" w:eastAsia="Arial" w:hAnsi="Arial"/>
          <w:b w:val="1"/>
          <w:rtl w:val="0"/>
        </w:rPr>
        <w:t xml:space="preserve">Date of original assessment: 01.04.2022</w:t>
      </w:r>
    </w:p>
    <w:p w:rsidR="00000000" w:rsidDel="00000000" w:rsidP="00000000" w:rsidRDefault="00000000" w:rsidRPr="00000000" w14:paraId="00000053">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54">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55">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56">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57">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58">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59">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5A">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5B">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5C">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5D">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5E">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5F">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60">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61">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62">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63">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64">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65">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66">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67">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68">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69">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6A">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6B">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6C">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6D">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6E">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6F">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70">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71">
      <w:pPr>
        <w:rPr>
          <w:rFonts w:ascii="Arial" w:cs="Arial" w:eastAsia="Arial" w:hAnsi="Arial"/>
          <w:b w:val="1"/>
          <w:sz w:val="16"/>
          <w:szCs w:val="16"/>
        </w:rPr>
      </w:pPr>
      <w:r w:rsidDel="00000000" w:rsidR="00000000" w:rsidRPr="00000000">
        <w:rPr>
          <w:rtl w:val="0"/>
        </w:rPr>
      </w:r>
    </w:p>
    <w:sectPr>
      <w:footerReference r:id="rId8" w:type="default"/>
      <w:pgSz w:h="16838" w:w="11906" w:orient="portrait"/>
      <w:pgMar w:bottom="600" w:top="856" w:left="851" w:right="851"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-317499</wp:posOffset>
              </wp:positionH>
              <wp:positionV relativeFrom="paragraph">
                <wp:posOffset>-7604</wp:posOffset>
              </wp:positionV>
              <wp:extent cx="0" cy="12700"/>
              <wp:effectExtent b="0" l="0" r="0" t="0"/>
              <wp:wrapSquare wrapText="bothSides" distB="4294967295" distT="4294967295" distL="114300" distR="114300"/>
              <wp:docPr id="2040765768" name=""/>
              <a:graphic>
                <a:graphicData uri="http://schemas.microsoft.com/office/word/2010/wordprocessingShape">
                  <wps:wsp>
                    <wps:cNvCnPr/>
                    <wps:spPr>
                      <a:xfrm>
                        <a:off x="1825560" y="3780000"/>
                        <a:ext cx="7040880" cy="0"/>
                      </a:xfrm>
                      <a:prstGeom prst="straightConnector1">
                        <a:avLst/>
                      </a:prstGeom>
                      <a:noFill/>
                      <a:ln cap="flat" cmpd="sng" w="9525">
                        <a:solidFill>
                          <a:srgbClr val="0000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-317499</wp:posOffset>
              </wp:positionH>
              <wp:positionV relativeFrom="paragraph">
                <wp:posOffset>-7604</wp:posOffset>
              </wp:positionV>
              <wp:extent cx="0" cy="12700"/>
              <wp:effectExtent b="0" l="0" r="0" t="0"/>
              <wp:wrapSquare wrapText="bothSides" distB="4294967295" distT="4294967295" distL="114300" distR="114300"/>
              <wp:docPr id="204076576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ff"/>
        <w:sz w:val="14"/>
        <w:szCs w:val="14"/>
        <w:u w:val="none"/>
        <w:shd w:fill="auto" w:val="clear"/>
        <w:vertAlign w:val="baseline"/>
      </w:rPr>
    </w:pPr>
    <w:r w:rsidDel="00000000" w:rsidR="00000000" w:rsidRPr="00000000">
      <w:rPr>
        <w:rFonts w:ascii="Arial" w:cs="Arial" w:eastAsia="Arial" w:hAnsi="Arial"/>
        <w:b w:val="0"/>
        <w:i w:val="0"/>
        <w:smallCaps w:val="0"/>
        <w:strike w:val="0"/>
        <w:color w:val="0000ff"/>
        <w:sz w:val="16"/>
        <w:szCs w:val="16"/>
        <w:u w:val="none"/>
        <w:shd w:fill="auto" w:val="clear"/>
        <w:vertAlign w:val="baseline"/>
        <w:rtl w:val="0"/>
      </w:rPr>
      <w:t xml:space="preserve">CYCLING TIME TRIALS IS A COMPANY LIMITED BY GUARANTEE REGISTERED IN ENGLAND No: 4413282</w:t>
      <w:br w:type="textWrapping"/>
    </w:r>
    <w:r w:rsidDel="00000000" w:rsidR="00000000" w:rsidRPr="00000000">
      <w:rPr>
        <w:rFonts w:ascii="Arial" w:cs="Arial" w:eastAsia="Arial" w:hAnsi="Arial"/>
        <w:b w:val="0"/>
        <w:i w:val="0"/>
        <w:smallCaps w:val="0"/>
        <w:strike w:val="0"/>
        <w:color w:val="0000ff"/>
        <w:sz w:val="14"/>
        <w:szCs w:val="14"/>
        <w:u w:val="none"/>
        <w:shd w:fill="auto" w:val="clear"/>
        <w:vertAlign w:val="baseline"/>
        <w:rtl w:val="0"/>
      </w:rPr>
      <w:t xml:space="preserve">Registered Address:</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4"/>
        <w:szCs w:val="14"/>
        <w:u w:val="none"/>
        <w:shd w:fill="auto" w:val="clear"/>
        <w:vertAlign w:val="baseline"/>
        <w:rtl w:val="0"/>
      </w:rPr>
      <w:t xml:space="preserve">C/O DJH Accountants Ltd, Porthill Lodge, High Street, Wolstanton, Newcastle under Lyme, Staffordshire, ST5 0EZ</w:t>
    </w:r>
    <w:r w:rsidDel="00000000" w:rsidR="00000000" w:rsidRPr="00000000">
      <w:drawing>
        <wp:anchor allowOverlap="1" behindDoc="1" distB="0" distT="0" distL="0" distR="0" hidden="0" layoutInCell="1" locked="0" relativeHeight="0" simplePos="0">
          <wp:simplePos x="0" y="0"/>
          <wp:positionH relativeFrom="column">
            <wp:posOffset>371475</wp:posOffset>
          </wp:positionH>
          <wp:positionV relativeFrom="paragraph">
            <wp:posOffset>10295890</wp:posOffset>
          </wp:positionV>
          <wp:extent cx="304800" cy="323850"/>
          <wp:effectExtent b="0" l="0" r="0" t="0"/>
          <wp:wrapNone/>
          <wp:docPr descr="RTTC" id="2040765769" name="image2.jpg"/>
          <a:graphic>
            <a:graphicData uri="http://schemas.openxmlformats.org/drawingml/2006/picture">
              <pic:pic>
                <pic:nvPicPr>
                  <pic:cNvPr descr="RTTC" id="0" name="image2.jpg"/>
                  <pic:cNvPicPr preferRelativeResize="0"/>
                </pic:nvPicPr>
                <pic:blipFill>
                  <a:blip r:embed="rId2"/>
                  <a:srcRect b="0" l="0" r="0" t="0"/>
                  <a:stretch>
                    <a:fillRect/>
                  </a:stretch>
                </pic:blipFill>
                <pic:spPr>
                  <a:xfrm>
                    <a:off x="0" y="0"/>
                    <a:ext cx="304800" cy="32385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371475</wp:posOffset>
          </wp:positionH>
          <wp:positionV relativeFrom="paragraph">
            <wp:posOffset>10295890</wp:posOffset>
          </wp:positionV>
          <wp:extent cx="304800" cy="323850"/>
          <wp:effectExtent b="0" l="0" r="0" t="0"/>
          <wp:wrapNone/>
          <wp:docPr descr="RTTC" id="2040765770" name="image2.jpg"/>
          <a:graphic>
            <a:graphicData uri="http://schemas.openxmlformats.org/drawingml/2006/picture">
              <pic:pic>
                <pic:nvPicPr>
                  <pic:cNvPr descr="RTTC" id="0" name="image2.jpg"/>
                  <pic:cNvPicPr preferRelativeResize="0"/>
                </pic:nvPicPr>
                <pic:blipFill>
                  <a:blip r:embed="rId2"/>
                  <a:srcRect b="0" l="0" r="0" t="0"/>
                  <a:stretch>
                    <a:fillRect/>
                  </a:stretch>
                </pic:blipFill>
                <pic:spPr>
                  <a:xfrm>
                    <a:off x="0" y="0"/>
                    <a:ext cx="304800" cy="32385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36"/>
      <w:szCs w:val="36"/>
    </w:rPr>
  </w:style>
  <w:style w:type="paragraph" w:styleId="Heading2">
    <w:name w:val="heading 2"/>
    <w:basedOn w:val="Normal"/>
    <w:next w:val="Normal"/>
    <w:pPr>
      <w:keepNext w:val="1"/>
    </w:pPr>
    <w:rPr>
      <w:rFonts w:ascii="Arial" w:cs="Arial" w:eastAsia="Arial" w:hAnsi="Arial"/>
      <w:sz w:val="36"/>
      <w:szCs w:val="36"/>
    </w:rPr>
  </w:style>
  <w:style w:type="paragraph" w:styleId="Heading3">
    <w:name w:val="heading 3"/>
    <w:basedOn w:val="Normal"/>
    <w:next w:val="Normal"/>
    <w:pPr>
      <w:keepNext w:val="1"/>
    </w:pPr>
    <w:rPr>
      <w:rFonts w:ascii="Arial" w:cs="Arial" w:eastAsia="Arial" w:hAnsi="Arial"/>
      <w:b w:val="1"/>
    </w:rPr>
  </w:style>
  <w:style w:type="paragraph" w:styleId="Heading4">
    <w:name w:val="heading 4"/>
    <w:basedOn w:val="Normal"/>
    <w:next w:val="Normal"/>
    <w:pPr>
      <w:keepNext w:val="1"/>
      <w:jc w:val="center"/>
    </w:pPr>
    <w:rPr>
      <w:rFonts w:ascii="Arial" w:cs="Arial" w:eastAsia="Arial" w:hAnsi="Arial"/>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qFormat w:val="1"/>
    <w:pPr>
      <w:keepNext w:val="1"/>
      <w:jc w:val="center"/>
      <w:outlineLvl w:val="0"/>
    </w:pPr>
    <w:rPr>
      <w:rFonts w:ascii="Arial" w:hAnsi="Arial"/>
      <w:b w:val="1"/>
      <w:sz w:val="36"/>
    </w:rPr>
  </w:style>
  <w:style w:type="paragraph" w:styleId="Heading2">
    <w:name w:val="heading 2"/>
    <w:basedOn w:val="Normal"/>
    <w:next w:val="Normal"/>
    <w:qFormat w:val="1"/>
    <w:pPr>
      <w:keepNext w:val="1"/>
      <w:outlineLvl w:val="1"/>
    </w:pPr>
    <w:rPr>
      <w:rFonts w:ascii="Arial" w:hAnsi="Arial"/>
      <w:sz w:val="36"/>
    </w:rPr>
  </w:style>
  <w:style w:type="paragraph" w:styleId="Heading3">
    <w:name w:val="heading 3"/>
    <w:basedOn w:val="Normal"/>
    <w:next w:val="Normal"/>
    <w:qFormat w:val="1"/>
    <w:pPr>
      <w:keepNext w:val="1"/>
      <w:outlineLvl w:val="2"/>
    </w:pPr>
    <w:rPr>
      <w:rFonts w:ascii="Arial" w:hAnsi="Arial"/>
      <w:b w:val="1"/>
    </w:rPr>
  </w:style>
  <w:style w:type="paragraph" w:styleId="Heading4">
    <w:name w:val="heading 4"/>
    <w:basedOn w:val="Normal"/>
    <w:next w:val="Normal"/>
    <w:qFormat w:val="1"/>
    <w:pPr>
      <w:keepNext w:val="1"/>
      <w:jc w:val="center"/>
      <w:outlineLvl w:val="3"/>
    </w:pPr>
    <w:rPr>
      <w:rFonts w:ascii="Arial" w:hAnsi="Arial"/>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rPr>
      <w:rFonts w:ascii="Arial" w:hAnsi="Arial"/>
      <w:color w:val="000000"/>
      <w:sz w:val="16"/>
    </w:rPr>
  </w:style>
  <w:style w:type="table" w:styleId="TableGrid">
    <w:name w:val="Table Grid"/>
    <w:basedOn w:val="TableNormal"/>
    <w:rsid w:val="00B27C8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oterChar" w:customStyle="1">
    <w:name w:val="Footer Char"/>
    <w:link w:val="Footer"/>
    <w:rsid w:val="005C4520"/>
  </w:style>
  <w:style w:type="paragraph" w:styleId="BalloonText">
    <w:name w:val="Balloon Text"/>
    <w:basedOn w:val="Normal"/>
    <w:link w:val="BalloonTextChar"/>
    <w:uiPriority w:val="99"/>
    <w:semiHidden w:val="1"/>
    <w:unhideWhenUsed w:val="1"/>
    <w:rsid w:val="00544B41"/>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44B41"/>
    <w:rPr>
      <w:rFonts w:ascii="Segoe UI" w:cs="Segoe UI" w:hAnsi="Segoe UI"/>
      <w:sz w:val="18"/>
      <w:szCs w:val="18"/>
    </w:rPr>
  </w:style>
  <w:style w:type="character" w:styleId="normaltextrun" w:customStyle="1">
    <w:name w:val="normaltextrun"/>
    <w:basedOn w:val="DefaultParagraphFont"/>
    <w:rsid w:val="00051B6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Icjbj0/pEFsGz8qUhS2JEZU5AA==">CgMxLjA4AHIhMUpqUVNsdkNPSGRQWG9sZGlZUzFsblk1QzJsLVgzdE9Z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2020-01-16T15:02:00Z</dcterms:created>
  <dc:creator>Keith Lawton</dc:creator>
</cp:coreProperties>
</file>