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88E9" w14:textId="56C2B16F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7C4437">
        <w:rPr>
          <w:b/>
          <w:sz w:val="28"/>
          <w:szCs w:val="28"/>
          <w:u w:val="single"/>
        </w:rPr>
        <w:t xml:space="preserve"> 1</w:t>
      </w:r>
      <w:r w:rsidR="00693D24">
        <w:rPr>
          <w:b/>
          <w:sz w:val="28"/>
          <w:szCs w:val="28"/>
          <w:u w:val="single"/>
        </w:rPr>
        <w:t>813</w:t>
      </w:r>
      <w:r w:rsidR="00BD6116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</w:t>
      </w:r>
      <w:r w:rsidR="003B5626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7C4437">
        <w:rPr>
          <w:b/>
          <w:sz w:val="28"/>
          <w:szCs w:val="28"/>
          <w:u w:val="single"/>
        </w:rPr>
        <w:t>GH/</w:t>
      </w:r>
      <w:r w:rsidR="000235D8">
        <w:rPr>
          <w:b/>
          <w:sz w:val="28"/>
          <w:szCs w:val="28"/>
          <w:u w:val="single"/>
        </w:rPr>
        <w:t>3</w:t>
      </w:r>
      <w:r w:rsidR="00693D24">
        <w:rPr>
          <w:b/>
          <w:sz w:val="28"/>
          <w:szCs w:val="28"/>
          <w:u w:val="single"/>
        </w:rPr>
        <w:t>3</w:t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22140A3" w14:textId="77777777" w:rsidR="00A02859" w:rsidRDefault="00A02859">
      <w:pPr>
        <w:rPr>
          <w:sz w:val="20"/>
          <w:szCs w:val="20"/>
        </w:rPr>
      </w:pPr>
    </w:p>
    <w:p w14:paraId="60B99FE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C394AD2" w14:textId="77777777" w:rsidR="00A02859" w:rsidRDefault="00A02859">
      <w:pPr>
        <w:rPr>
          <w:b/>
          <w:sz w:val="24"/>
          <w:szCs w:val="24"/>
        </w:rPr>
      </w:pPr>
    </w:p>
    <w:p w14:paraId="4CF84091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D1D23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E7981A3" w14:textId="77777777" w:rsidR="00A02859" w:rsidRDefault="00A02859">
      <w:pPr>
        <w:rPr>
          <w:sz w:val="20"/>
          <w:szCs w:val="20"/>
        </w:rPr>
      </w:pPr>
    </w:p>
    <w:p w14:paraId="666F09FA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CDEAB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5703FEB" w14:textId="77777777" w:rsidR="00A02859" w:rsidRDefault="00A02859" w:rsidP="00A02859">
      <w:pPr>
        <w:rPr>
          <w:sz w:val="20"/>
          <w:szCs w:val="20"/>
        </w:rPr>
      </w:pPr>
    </w:p>
    <w:p w14:paraId="0E50D950" w14:textId="0DAE95E6"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</w:t>
      </w:r>
      <w:r w:rsidR="00693D24">
        <w:rPr>
          <w:sz w:val="20"/>
          <w:szCs w:val="20"/>
        </w:rPr>
        <w:t>s</w:t>
      </w:r>
      <w:r w:rsidR="009C43C8">
        <w:rPr>
          <w:sz w:val="20"/>
          <w:szCs w:val="20"/>
        </w:rPr>
        <w:t xml:space="preserve"> in</w:t>
      </w:r>
    </w:p>
    <w:p w14:paraId="4EAD9BB7" w14:textId="49E913EF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693D24">
        <w:rPr>
          <w:sz w:val="20"/>
          <w:szCs w:val="20"/>
        </w:rPr>
        <w:t>Pilgrims Way</w:t>
      </w:r>
      <w:r w:rsidR="000235D8">
        <w:rPr>
          <w:sz w:val="20"/>
          <w:szCs w:val="20"/>
        </w:rPr>
        <w:t xml:space="preserve"> before</w:t>
      </w:r>
      <w:r w:rsidR="009C43C8">
        <w:rPr>
          <w:sz w:val="20"/>
          <w:szCs w:val="20"/>
        </w:rPr>
        <w:tab/>
      </w:r>
    </w:p>
    <w:p w14:paraId="753BAA85" w14:textId="72C19688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0235D8">
        <w:rPr>
          <w:sz w:val="20"/>
          <w:szCs w:val="20"/>
        </w:rPr>
        <w:t>the</w:t>
      </w:r>
      <w:r w:rsidR="007C4437">
        <w:rPr>
          <w:sz w:val="20"/>
          <w:szCs w:val="20"/>
        </w:rPr>
        <w:t xml:space="preserve"> Start</w:t>
      </w:r>
      <w:r w:rsidR="00693D24">
        <w:rPr>
          <w:sz w:val="20"/>
          <w:szCs w:val="20"/>
        </w:rPr>
        <w:t xml:space="preserve"> and on B2024 south of</w:t>
      </w:r>
    </w:p>
    <w:p w14:paraId="594AA225" w14:textId="46617F37" w:rsidR="00693D24" w:rsidRDefault="00693D2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Start.</w:t>
      </w:r>
    </w:p>
    <w:p w14:paraId="0D09B7DD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48DF6364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3CF4BF75" w14:textId="77777777" w:rsidR="007C4437" w:rsidRDefault="007C4437" w:rsidP="00A02859">
      <w:pPr>
        <w:rPr>
          <w:sz w:val="20"/>
          <w:szCs w:val="20"/>
        </w:rPr>
      </w:pPr>
    </w:p>
    <w:p w14:paraId="1461B3F6" w14:textId="77777777" w:rsidR="006359B3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0341B0A6" w14:textId="725A0BC2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r w:rsidR="00693D24">
        <w:rPr>
          <w:sz w:val="20"/>
          <w:szCs w:val="20"/>
        </w:rPr>
        <w:t>Pilgrims Way</w:t>
      </w:r>
    </w:p>
    <w:p w14:paraId="2FC9BCEE" w14:textId="3DEA5272" w:rsidR="00F4294C" w:rsidRDefault="006359B3" w:rsidP="000235D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961C176" w14:textId="77777777" w:rsidR="006359B3" w:rsidRDefault="006359B3" w:rsidP="00A02859">
      <w:pPr>
        <w:rPr>
          <w:sz w:val="20"/>
          <w:szCs w:val="20"/>
        </w:rPr>
      </w:pPr>
    </w:p>
    <w:p w14:paraId="4BB7C580" w14:textId="68DF54A6" w:rsidR="006359B3" w:rsidRDefault="006359B3" w:rsidP="00A02859">
      <w:pPr>
        <w:rPr>
          <w:sz w:val="20"/>
          <w:szCs w:val="20"/>
        </w:rPr>
      </w:pPr>
    </w:p>
    <w:p w14:paraId="642098D0" w14:textId="2E819AF2" w:rsidR="00AB43B5" w:rsidRDefault="000235D8" w:rsidP="00AB43B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  <w:r w:rsidR="00693D24">
        <w:rPr>
          <w:sz w:val="20"/>
          <w:szCs w:val="20"/>
        </w:rPr>
        <w:t xml:space="preserve"> and</w:t>
      </w:r>
    </w:p>
    <w:p w14:paraId="5193512F" w14:textId="1797D4F2" w:rsid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AB43B5">
        <w:rPr>
          <w:sz w:val="20"/>
          <w:szCs w:val="20"/>
        </w:rPr>
        <w:t>vehicles on</w:t>
      </w:r>
      <w:r w:rsidR="006359B3">
        <w:rPr>
          <w:sz w:val="20"/>
          <w:szCs w:val="20"/>
        </w:rPr>
        <w:t>ly in Finish area                                                Cycle</w:t>
      </w:r>
      <w:r w:rsidR="000235D8">
        <w:rPr>
          <w:sz w:val="20"/>
          <w:szCs w:val="20"/>
        </w:rPr>
        <w:t xml:space="preserve"> </w:t>
      </w:r>
      <w:r w:rsidR="006359B3">
        <w:rPr>
          <w:sz w:val="20"/>
          <w:szCs w:val="20"/>
        </w:rPr>
        <w:t>Event</w:t>
      </w:r>
      <w:r w:rsidR="000235D8">
        <w:rPr>
          <w:sz w:val="20"/>
          <w:szCs w:val="20"/>
        </w:rPr>
        <w:t xml:space="preserve"> </w:t>
      </w:r>
      <w:r w:rsidR="00AB43B5">
        <w:rPr>
          <w:sz w:val="20"/>
          <w:szCs w:val="20"/>
        </w:rPr>
        <w:t>Warning Sign</w:t>
      </w:r>
    </w:p>
    <w:p w14:paraId="1B9E47F3" w14:textId="4894DB1A" w:rsidR="00AB43B5" w:rsidRDefault="00AB43B5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0235D8">
        <w:rPr>
          <w:sz w:val="20"/>
          <w:szCs w:val="20"/>
        </w:rPr>
        <w:t>after</w:t>
      </w:r>
      <w:r>
        <w:rPr>
          <w:sz w:val="20"/>
          <w:szCs w:val="20"/>
        </w:rPr>
        <w:t xml:space="preserve"> Finish</w:t>
      </w:r>
      <w:r w:rsidR="000235D8">
        <w:rPr>
          <w:sz w:val="20"/>
          <w:szCs w:val="20"/>
        </w:rPr>
        <w:t xml:space="preserve"> facing traffic </w:t>
      </w:r>
    </w:p>
    <w:p w14:paraId="5CF17EB4" w14:textId="141083B2" w:rsidR="000235D8" w:rsidRDefault="006359B3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93D24">
        <w:rPr>
          <w:sz w:val="20"/>
          <w:szCs w:val="20"/>
        </w:rPr>
        <w:t>coming from the west.</w:t>
      </w:r>
    </w:p>
    <w:p w14:paraId="223B00E2" w14:textId="6019E84B" w:rsidR="006359B3" w:rsidRDefault="006359B3" w:rsidP="000235D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4C9D9C2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-n</w:t>
      </w:r>
      <w:r w:rsidRPr="006359B3">
        <w:rPr>
          <w:sz w:val="20"/>
          <w:szCs w:val="20"/>
        </w:rPr>
        <w:t>o times to be given to</w:t>
      </w:r>
    </w:p>
    <w:p w14:paraId="557BFA3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103A70AA" w14:textId="77777777" w:rsidR="00A667DB" w:rsidRDefault="00A667DB" w:rsidP="006359B3">
      <w:pPr>
        <w:rPr>
          <w:sz w:val="20"/>
          <w:szCs w:val="20"/>
        </w:rPr>
      </w:pPr>
    </w:p>
    <w:p w14:paraId="15A1538F" w14:textId="77777777" w:rsidR="00A667DB" w:rsidRPr="006359B3" w:rsidRDefault="00A667DB" w:rsidP="006359B3">
      <w:pPr>
        <w:rPr>
          <w:sz w:val="20"/>
          <w:szCs w:val="20"/>
        </w:rPr>
      </w:pPr>
    </w:p>
    <w:p w14:paraId="690F44D4" w14:textId="77777777" w:rsidR="00AB43B5" w:rsidRP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D0557B" w14:textId="77777777" w:rsidR="00A61237" w:rsidRDefault="00A61237" w:rsidP="00A02859">
      <w:pPr>
        <w:rPr>
          <w:sz w:val="20"/>
          <w:szCs w:val="20"/>
        </w:rPr>
      </w:pPr>
    </w:p>
    <w:p w14:paraId="186C08B5" w14:textId="77777777" w:rsidR="00A61237" w:rsidRDefault="00A61237" w:rsidP="00A02859">
      <w:pPr>
        <w:rPr>
          <w:sz w:val="20"/>
          <w:szCs w:val="20"/>
        </w:rPr>
      </w:pPr>
    </w:p>
    <w:p w14:paraId="0396C400" w14:textId="77777777" w:rsidR="00A61237" w:rsidRDefault="00A61237" w:rsidP="00A02859">
      <w:pPr>
        <w:rPr>
          <w:sz w:val="20"/>
          <w:szCs w:val="20"/>
        </w:rPr>
      </w:pPr>
    </w:p>
    <w:p w14:paraId="49E9E8F9" w14:textId="77777777" w:rsidR="00112F9B" w:rsidRDefault="00112F9B" w:rsidP="00112F9B">
      <w:pPr>
        <w:rPr>
          <w:sz w:val="20"/>
          <w:szCs w:val="20"/>
        </w:rPr>
      </w:pPr>
    </w:p>
    <w:p w14:paraId="2D9B8268" w14:textId="77777777" w:rsidR="00112F9B" w:rsidRDefault="00112F9B" w:rsidP="00112F9B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41E6A37A" w14:textId="1B87FBDD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NAM (no additional measures) is listed under the heading “Measures to Reduce Risk”, the specified hazard is considered to be of no greater risk to th</w:t>
      </w:r>
      <w:r w:rsidR="003F6450">
        <w:rPr>
          <w:sz w:val="20"/>
          <w:szCs w:val="20"/>
        </w:rPr>
        <w:t>e</w:t>
      </w:r>
      <w:r>
        <w:rPr>
          <w:sz w:val="20"/>
          <w:szCs w:val="20"/>
        </w:rPr>
        <w:t xml:space="preserve"> competitors than to any other road user</w:t>
      </w:r>
    </w:p>
    <w:p w14:paraId="481A550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3D32AE" w14:textId="77777777" w:rsidR="00A61237" w:rsidRDefault="00A61237" w:rsidP="00A02859">
      <w:pPr>
        <w:rPr>
          <w:sz w:val="20"/>
          <w:szCs w:val="20"/>
        </w:rPr>
      </w:pPr>
    </w:p>
    <w:p w14:paraId="07CE1315" w14:textId="77777777" w:rsidR="00A61237" w:rsidRDefault="00A61237" w:rsidP="00A02859">
      <w:pPr>
        <w:rPr>
          <w:sz w:val="20"/>
          <w:szCs w:val="20"/>
        </w:rPr>
      </w:pPr>
    </w:p>
    <w:p w14:paraId="07BEC641" w14:textId="77777777" w:rsidR="00A61237" w:rsidRDefault="00A61237" w:rsidP="00A02859">
      <w:pPr>
        <w:rPr>
          <w:sz w:val="20"/>
          <w:szCs w:val="20"/>
        </w:rPr>
      </w:pPr>
    </w:p>
    <w:p w14:paraId="3CC852E0" w14:textId="77777777" w:rsidR="00A61237" w:rsidRDefault="00A61237" w:rsidP="00A02859">
      <w:pPr>
        <w:rPr>
          <w:sz w:val="20"/>
          <w:szCs w:val="20"/>
        </w:rPr>
      </w:pPr>
    </w:p>
    <w:p w14:paraId="6C203C1B" w14:textId="77777777" w:rsidR="00A61237" w:rsidRDefault="00A61237" w:rsidP="00A02859">
      <w:pPr>
        <w:rPr>
          <w:sz w:val="20"/>
          <w:szCs w:val="20"/>
        </w:rPr>
      </w:pPr>
    </w:p>
    <w:p w14:paraId="2BAEC4C2" w14:textId="77777777" w:rsidR="00A61237" w:rsidRDefault="00A61237" w:rsidP="00A02859">
      <w:pPr>
        <w:rPr>
          <w:sz w:val="20"/>
          <w:szCs w:val="20"/>
        </w:rPr>
      </w:pPr>
    </w:p>
    <w:p w14:paraId="6ABEFE25" w14:textId="77777777" w:rsidR="00A61237" w:rsidRDefault="00A61237" w:rsidP="00A02859">
      <w:pPr>
        <w:rPr>
          <w:sz w:val="20"/>
          <w:szCs w:val="20"/>
        </w:rPr>
      </w:pPr>
    </w:p>
    <w:p w14:paraId="3C28D012" w14:textId="77777777" w:rsidR="00A61237" w:rsidRDefault="00A61237" w:rsidP="00A02859">
      <w:pPr>
        <w:rPr>
          <w:sz w:val="20"/>
          <w:szCs w:val="20"/>
        </w:rPr>
      </w:pPr>
    </w:p>
    <w:p w14:paraId="04C31B55" w14:textId="77777777" w:rsidR="00A61237" w:rsidRDefault="00A61237" w:rsidP="00A02859">
      <w:pPr>
        <w:rPr>
          <w:sz w:val="20"/>
          <w:szCs w:val="20"/>
        </w:rPr>
      </w:pPr>
    </w:p>
    <w:p w14:paraId="4BFC48B8" w14:textId="77777777" w:rsidR="00A61237" w:rsidRDefault="00A61237" w:rsidP="00A02859">
      <w:pPr>
        <w:rPr>
          <w:sz w:val="20"/>
          <w:szCs w:val="20"/>
        </w:rPr>
      </w:pPr>
    </w:p>
    <w:p w14:paraId="287EA791" w14:textId="77777777" w:rsidR="00A61237" w:rsidRDefault="00A61237" w:rsidP="00A02859">
      <w:pPr>
        <w:rPr>
          <w:sz w:val="20"/>
          <w:szCs w:val="20"/>
        </w:rPr>
      </w:pPr>
    </w:p>
    <w:p w14:paraId="1DEF2EA9" w14:textId="77777777" w:rsidR="00A61237" w:rsidRDefault="00A61237" w:rsidP="00A02859">
      <w:pPr>
        <w:rPr>
          <w:sz w:val="20"/>
          <w:szCs w:val="20"/>
        </w:rPr>
      </w:pPr>
    </w:p>
    <w:p w14:paraId="7BDDB9B8" w14:textId="77777777" w:rsidR="00A61237" w:rsidRDefault="00A61237" w:rsidP="00A02859">
      <w:pPr>
        <w:rPr>
          <w:sz w:val="20"/>
          <w:szCs w:val="20"/>
        </w:rPr>
      </w:pPr>
    </w:p>
    <w:p w14:paraId="042ACE1F" w14:textId="77777777" w:rsidR="00A61237" w:rsidRDefault="00A61237" w:rsidP="00A02859">
      <w:pPr>
        <w:rPr>
          <w:sz w:val="20"/>
          <w:szCs w:val="20"/>
        </w:rPr>
      </w:pPr>
    </w:p>
    <w:p w14:paraId="79321B8D" w14:textId="77777777" w:rsidR="00A61237" w:rsidRDefault="00A61237" w:rsidP="00A02859">
      <w:pPr>
        <w:rPr>
          <w:sz w:val="20"/>
          <w:szCs w:val="20"/>
        </w:rPr>
      </w:pPr>
    </w:p>
    <w:p w14:paraId="1257FB71" w14:textId="77777777" w:rsidR="00A61237" w:rsidRDefault="00A61237" w:rsidP="00A02859">
      <w:pPr>
        <w:rPr>
          <w:sz w:val="20"/>
          <w:szCs w:val="20"/>
        </w:rPr>
      </w:pPr>
    </w:p>
    <w:p w14:paraId="5455E468" w14:textId="77777777" w:rsidR="00A61237" w:rsidRDefault="00A61237" w:rsidP="00A02859">
      <w:pPr>
        <w:rPr>
          <w:sz w:val="20"/>
          <w:szCs w:val="20"/>
        </w:rPr>
      </w:pPr>
    </w:p>
    <w:p w14:paraId="7E28591F" w14:textId="28DD7A15" w:rsidR="00A61237" w:rsidRPr="00112F9B" w:rsidRDefault="00112F9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0235D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form)</w:t>
      </w:r>
      <w:r>
        <w:rPr>
          <w:sz w:val="20"/>
          <w:szCs w:val="20"/>
        </w:rPr>
        <w:t xml:space="preserve"> (</w:t>
      </w:r>
      <w:r w:rsidR="00693D24">
        <w:rPr>
          <w:sz w:val="20"/>
          <w:szCs w:val="20"/>
        </w:rPr>
        <w:t>17.1.2025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235D8">
        <w:rPr>
          <w:sz w:val="20"/>
          <w:szCs w:val="20"/>
        </w:rPr>
        <w:t>J</w:t>
      </w:r>
      <w:r>
        <w:rPr>
          <w:sz w:val="20"/>
          <w:szCs w:val="20"/>
        </w:rPr>
        <w:t>/LSDC/GRA for GH/</w:t>
      </w:r>
      <w:r w:rsidR="000235D8">
        <w:rPr>
          <w:sz w:val="20"/>
          <w:szCs w:val="20"/>
        </w:rPr>
        <w:t>3</w:t>
      </w:r>
      <w:r w:rsidR="00693D24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6CEFF751" w14:textId="77777777" w:rsidR="00A61237" w:rsidRDefault="00A61237" w:rsidP="00A02859">
      <w:pPr>
        <w:rPr>
          <w:sz w:val="20"/>
          <w:szCs w:val="20"/>
        </w:rPr>
      </w:pPr>
    </w:p>
    <w:p w14:paraId="4CEFBE69" w14:textId="77777777" w:rsidR="00A61237" w:rsidRDefault="00A61237" w:rsidP="00A02859">
      <w:pPr>
        <w:rPr>
          <w:sz w:val="20"/>
          <w:szCs w:val="20"/>
        </w:rPr>
      </w:pPr>
    </w:p>
    <w:p w14:paraId="24688FD9" w14:textId="77777777" w:rsidR="00A61237" w:rsidRDefault="00A61237" w:rsidP="00A02859">
      <w:pPr>
        <w:rPr>
          <w:sz w:val="20"/>
          <w:szCs w:val="20"/>
        </w:rPr>
      </w:pPr>
    </w:p>
    <w:p w14:paraId="5A63392B" w14:textId="77777777" w:rsidR="00A61237" w:rsidRDefault="00A61237" w:rsidP="00A02859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C41"/>
    <w:multiLevelType w:val="hybridMultilevel"/>
    <w:tmpl w:val="FD4A8FC0"/>
    <w:lvl w:ilvl="0" w:tplc="F9605BA4">
      <w:start w:val="2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4276">
    <w:abstractNumId w:val="1"/>
  </w:num>
  <w:num w:numId="2" w16cid:durableId="1630629706">
    <w:abstractNumId w:val="5"/>
  </w:num>
  <w:num w:numId="3" w16cid:durableId="1962766027">
    <w:abstractNumId w:val="3"/>
  </w:num>
  <w:num w:numId="4" w16cid:durableId="1879511979">
    <w:abstractNumId w:val="2"/>
  </w:num>
  <w:num w:numId="5" w16cid:durableId="541676595">
    <w:abstractNumId w:val="4"/>
  </w:num>
  <w:num w:numId="6" w16cid:durableId="142830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35D8"/>
    <w:rsid w:val="00106331"/>
    <w:rsid w:val="00112F9B"/>
    <w:rsid w:val="00123FF6"/>
    <w:rsid w:val="00146839"/>
    <w:rsid w:val="001D4BCF"/>
    <w:rsid w:val="003B5626"/>
    <w:rsid w:val="003B5B51"/>
    <w:rsid w:val="003F6450"/>
    <w:rsid w:val="0044604F"/>
    <w:rsid w:val="004C75B5"/>
    <w:rsid w:val="00541AA1"/>
    <w:rsid w:val="00547625"/>
    <w:rsid w:val="00606A89"/>
    <w:rsid w:val="00632DE7"/>
    <w:rsid w:val="006359B3"/>
    <w:rsid w:val="00693D24"/>
    <w:rsid w:val="007028EE"/>
    <w:rsid w:val="00714E72"/>
    <w:rsid w:val="00726DE9"/>
    <w:rsid w:val="007C4437"/>
    <w:rsid w:val="00806389"/>
    <w:rsid w:val="00835B3A"/>
    <w:rsid w:val="008A2A44"/>
    <w:rsid w:val="008C78F5"/>
    <w:rsid w:val="009C43C8"/>
    <w:rsid w:val="00A02859"/>
    <w:rsid w:val="00A0685E"/>
    <w:rsid w:val="00A46B94"/>
    <w:rsid w:val="00A61237"/>
    <w:rsid w:val="00A667DB"/>
    <w:rsid w:val="00AB43B5"/>
    <w:rsid w:val="00AD02E8"/>
    <w:rsid w:val="00B34AF5"/>
    <w:rsid w:val="00BD6116"/>
    <w:rsid w:val="00C43872"/>
    <w:rsid w:val="00C56089"/>
    <w:rsid w:val="00CA043B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0A2F"/>
  <w15:docId w15:val="{B0245418-D67E-4C63-8964-1430FE2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2025-01-17T08:03:00Z</dcterms:created>
  <dcterms:modified xsi:type="dcterms:W3CDTF">2025-01-17T08:03:00Z</dcterms:modified>
</cp:coreProperties>
</file>