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fill="FFFFFF" w:val="clear"/>
        <w:spacing w:lineRule="atLeast" w:line="420" w:before="0" w:after="0"/>
        <w:ind w:left="0" w:right="0" w:hanging="0"/>
        <w:outlineLvl w:val="0"/>
        <w:rPr>
          <w:rFonts w:ascii="Arial" w:hAnsi="Arial" w:eastAsia="Times New Roman" w:cs="Arial"/>
          <w:b/>
          <w:b/>
          <w:bCs/>
          <w:color w:val="444444"/>
          <w:kern w:val="2"/>
          <w:sz w:val="36"/>
          <w:szCs w:val="36"/>
          <w:lang w:eastAsia="en-GB"/>
        </w:rPr>
      </w:pPr>
      <w:r>
        <w:rPr>
          <w:rFonts w:eastAsia="Times New Roman" w:cs="Arial" w:ascii="Arial" w:hAnsi="Arial"/>
          <w:b/>
          <w:bCs/>
          <w:color w:val="444444"/>
          <w:kern w:val="2"/>
          <w:sz w:val="36"/>
          <w:szCs w:val="36"/>
          <w:lang w:eastAsia="en-GB"/>
        </w:rPr>
      </w:r>
    </w:p>
    <w:p>
      <w:pPr>
        <w:pStyle w:val="Normal"/>
        <w:numPr>
          <w:ilvl w:val="0"/>
          <w:numId w:val="0"/>
        </w:numPr>
        <w:shd w:fill="FFFFFF" w:val="clear"/>
        <w:spacing w:lineRule="atLeast" w:line="420" w:before="0" w:after="0"/>
        <w:ind w:left="0" w:right="0" w:hanging="0"/>
        <w:jc w:val="center"/>
        <w:outlineLvl w:val="0"/>
        <w:rPr>
          <w:rFonts w:ascii="Arial" w:hAnsi="Arial" w:eastAsia="Times New Roman" w:cs="Arial"/>
          <w:b/>
          <w:b/>
          <w:bCs/>
          <w:color w:val="444444"/>
          <w:kern w:val="2"/>
          <w:sz w:val="32"/>
          <w:szCs w:val="32"/>
          <w:u w:val="single"/>
          <w:lang w:eastAsia="en-GB"/>
        </w:rPr>
      </w:pPr>
      <w:r>
        <w:rPr>
          <w:rFonts w:eastAsia="Times New Roman" w:cs="Arial" w:ascii="Arial" w:hAnsi="Arial"/>
          <w:b/>
          <w:bCs/>
          <w:color w:val="444444"/>
          <w:kern w:val="2"/>
          <w:sz w:val="32"/>
          <w:szCs w:val="32"/>
          <w:u w:val="single"/>
          <w:lang w:eastAsia="en-GB"/>
        </w:rPr>
        <w:t>CHESTER ROAD CLUB  Open Hilly 15m Time Trial</w:t>
      </w:r>
    </w:p>
    <w:p>
      <w:pPr>
        <w:pStyle w:val="Normal"/>
        <w:numPr>
          <w:ilvl w:val="0"/>
          <w:numId w:val="0"/>
        </w:numPr>
        <w:shd w:fill="FFFFFF" w:val="clear"/>
        <w:spacing w:lineRule="atLeast" w:line="420" w:before="0" w:after="0"/>
        <w:ind w:left="0" w:right="0" w:hanging="0"/>
        <w:jc w:val="center"/>
        <w:outlineLvl w:val="0"/>
        <w:rPr>
          <w:rFonts w:ascii="Arial" w:hAnsi="Arial" w:eastAsia="Times New Roman" w:cs="Arial"/>
          <w:b/>
          <w:b/>
          <w:bCs/>
          <w:color w:val="444444"/>
          <w:kern w:val="2"/>
          <w:sz w:val="28"/>
          <w:szCs w:val="28"/>
          <w:u w:val="single"/>
          <w:lang w:eastAsia="en-GB"/>
        </w:rPr>
      </w:pPr>
      <w:r>
        <w:rPr>
          <w:rFonts w:eastAsia="Times New Roman" w:cs="Arial" w:ascii="Arial" w:hAnsi="Arial"/>
          <w:b/>
          <w:bCs/>
          <w:color w:val="444444"/>
          <w:kern w:val="2"/>
          <w:sz w:val="28"/>
          <w:szCs w:val="28"/>
          <w:u w:val="single"/>
          <w:lang w:eastAsia="en-GB"/>
        </w:rPr>
        <w:t>Incorporating W.C.T.T.C.A Round 1 of 11</w:t>
      </w:r>
    </w:p>
    <w:p>
      <w:pPr>
        <w:pStyle w:val="Normal"/>
        <w:numPr>
          <w:ilvl w:val="0"/>
          <w:numId w:val="0"/>
        </w:numPr>
        <w:shd w:fill="FFFFFF" w:val="clear"/>
        <w:spacing w:lineRule="atLeast" w:line="420" w:before="0" w:after="0"/>
        <w:ind w:left="0" w:right="0" w:hanging="0"/>
        <w:jc w:val="center"/>
        <w:outlineLvl w:val="0"/>
        <w:rPr>
          <w:rFonts w:ascii="Arial" w:hAnsi="Arial" w:eastAsia="Times New Roman" w:cs="Arial"/>
          <w:b/>
          <w:b/>
          <w:bCs/>
          <w:color w:val="444444"/>
          <w:kern w:val="2"/>
          <w:sz w:val="28"/>
          <w:szCs w:val="32"/>
          <w:lang w:eastAsia="en-GB"/>
        </w:rPr>
      </w:pPr>
      <w:r>
        <w:rPr>
          <w:rFonts w:eastAsia="Times New Roman" w:cs="Arial" w:ascii="Arial" w:hAnsi="Arial"/>
          <w:b/>
          <w:bCs/>
          <w:color w:val="444444"/>
          <w:kern w:val="2"/>
          <w:sz w:val="28"/>
          <w:szCs w:val="32"/>
          <w:lang w:eastAsia="en-GB"/>
        </w:rPr>
        <w:t>Saturday February 24</w:t>
      </w:r>
      <w:r>
        <w:rPr>
          <w:rFonts w:eastAsia="Times New Roman" w:cs="Arial" w:ascii="Arial" w:hAnsi="Arial"/>
          <w:b/>
          <w:bCs/>
          <w:color w:val="444444"/>
          <w:kern w:val="2"/>
          <w:sz w:val="28"/>
          <w:szCs w:val="32"/>
          <w:vertAlign w:val="superscript"/>
          <w:lang w:eastAsia="en-GB"/>
        </w:rPr>
        <w:t>th</w:t>
      </w:r>
      <w:r>
        <w:rPr>
          <w:rFonts w:eastAsia="Times New Roman" w:cs="Arial" w:ascii="Arial" w:hAnsi="Arial"/>
          <w:b/>
          <w:bCs/>
          <w:color w:val="444444"/>
          <w:kern w:val="2"/>
          <w:sz w:val="28"/>
          <w:szCs w:val="32"/>
          <w:lang w:eastAsia="en-GB"/>
        </w:rPr>
        <w:t xml:space="preserve"> 2024, Time of Start 2:00pm</w:t>
      </w:r>
    </w:p>
    <w:p>
      <w:pPr>
        <w:pStyle w:val="Normal"/>
        <w:numPr>
          <w:ilvl w:val="0"/>
          <w:numId w:val="0"/>
        </w:numPr>
        <w:shd w:fill="FFFFFF" w:val="clear"/>
        <w:spacing w:lineRule="atLeast" w:line="420" w:before="0" w:after="0"/>
        <w:ind w:left="0" w:right="0" w:hanging="0"/>
        <w:jc w:val="center"/>
        <w:outlineLvl w:val="0"/>
        <w:rPr>
          <w:rFonts w:ascii="Arial" w:hAnsi="Arial" w:eastAsia="Times New Roman" w:cs="Arial"/>
          <w:b/>
          <w:b/>
          <w:bCs/>
          <w:color w:val="444444"/>
          <w:kern w:val="2"/>
          <w:sz w:val="24"/>
          <w:szCs w:val="24"/>
          <w:u w:val="single"/>
          <w:lang w:eastAsia="en-GB"/>
        </w:rPr>
      </w:pPr>
      <w:r>
        <w:rPr>
          <w:rFonts w:eastAsia="Times New Roman" w:cs="Arial" w:ascii="Arial" w:hAnsi="Arial"/>
          <w:b/>
          <w:bCs/>
          <w:color w:val="444444"/>
          <w:kern w:val="2"/>
          <w:sz w:val="20"/>
          <w:szCs w:val="24"/>
          <w:u w:val="single"/>
          <w:lang w:eastAsia="en-GB"/>
        </w:rPr>
        <w:t>Promoted for and on behalf of Cycling Time Trials under their Regulations</w:t>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t>Timekeepers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Geoff Chaplin, Alistair Wren</w:t>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t>Event H.Q.</w:t>
      </w:r>
    </w:p>
    <w:p>
      <w:pPr>
        <w:pStyle w:val="Normal"/>
        <w:shd w:fill="FFFFFF" w:val="clear"/>
        <w:spacing w:lineRule="auto" w:line="240" w:before="240" w:after="240"/>
        <w:rPr>
          <w:rFonts w:ascii="Arial" w:hAnsi="Arial" w:eastAsia="Times New Roman" w:cs="Arial"/>
          <w:color w:val="000000"/>
          <w:sz w:val="24"/>
          <w:lang w:eastAsia="en-GB"/>
        </w:rPr>
      </w:pPr>
      <w:r>
        <w:rPr>
          <w:rFonts w:eastAsia="Times New Roman" w:cs="Arial" w:ascii="Arial" w:hAnsi="Arial"/>
          <w:color w:val="000000"/>
          <w:sz w:val="24"/>
          <w:lang w:eastAsia="en-GB"/>
        </w:rPr>
        <w:t>Farndon Community Club, Sibbersfield Lane, Farndon, Cheshire. CH3 6NX.</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 xml:space="preserve">Please park responsibly in the club car park and leave room for access. Number collection and sign on/off from 1pm onwards.  </w:t>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t xml:space="preserve">Course Description </w:t>
      </w:r>
      <w:r>
        <w:rPr>
          <w:rFonts w:eastAsia="Times New Roman" w:cs="Arial" w:ascii="Arial" w:hAnsi="Arial"/>
          <w:b/>
          <w:color w:val="000000"/>
          <w:u w:val="single"/>
          <w:lang w:eastAsia="en-GB"/>
        </w:rPr>
        <w:t>D15/3</w:t>
      </w:r>
    </w:p>
    <w:p>
      <w:pPr>
        <w:pStyle w:val="Normal"/>
        <w:shd w:fill="FFFFFF" w:val="clear"/>
        <w:spacing w:lineRule="auto" w:line="240" w:before="240" w:after="240"/>
        <w:rPr>
          <w:rFonts w:ascii="Arial" w:hAnsi="Arial" w:eastAsia="Times New Roman" w:cs="Arial"/>
          <w:color w:val="000000"/>
          <w:lang w:eastAsia="en-GB"/>
        </w:rPr>
      </w:pPr>
      <w:r>
        <w:rPr>
          <w:rFonts w:cs="Arial" w:ascii="Arial" w:hAnsi="Arial"/>
          <w:b/>
          <w:color w:val="000000"/>
          <w:u w:val="single"/>
        </w:rPr>
        <w:t>Start</w:t>
      </w:r>
      <w:r>
        <w:rPr>
          <w:rFonts w:cs="Arial" w:ascii="Arial" w:hAnsi="Arial"/>
          <w:color w:val="000000"/>
        </w:rPr>
        <w:t xml:space="preserve"> on A534 opposite grid in lay-by (marked in white paint) ¾ ml East from junction with B5130. </w:t>
      </w:r>
      <w:r>
        <w:rPr>
          <w:rFonts w:cs="Arial" w:ascii="Arial" w:hAnsi="Arial"/>
          <w:b/>
          <w:color w:val="000000"/>
          <w:u w:val="single"/>
        </w:rPr>
        <w:t>Proceed</w:t>
      </w:r>
      <w:r>
        <w:rPr>
          <w:rFonts w:cs="Arial" w:ascii="Arial" w:hAnsi="Arial"/>
          <w:color w:val="000000"/>
        </w:rPr>
        <w:t xml:space="preserve"> West from Start on A534 in the direction of Wrexham to 1</w:t>
      </w:r>
      <w:r>
        <w:rPr>
          <w:rFonts w:cs="Arial" w:ascii="Arial" w:hAnsi="Arial"/>
          <w:color w:val="000000"/>
          <w:vertAlign w:val="superscript"/>
        </w:rPr>
        <w:t>st</w:t>
      </w:r>
      <w:r>
        <w:rPr>
          <w:rFonts w:cs="Arial" w:ascii="Arial" w:hAnsi="Arial"/>
          <w:color w:val="000000"/>
        </w:rPr>
        <w:t xml:space="preserve"> Traffic Island (Llan-y-pwll) just past Waterways Garden Centre. </w:t>
      </w:r>
      <w:r>
        <w:rPr>
          <w:rFonts w:cs="Arial" w:ascii="Arial" w:hAnsi="Arial"/>
          <w:b/>
          <w:color w:val="000000"/>
        </w:rPr>
        <w:t>4.2mls</w:t>
      </w:r>
      <w:r>
        <w:rPr>
          <w:rFonts w:cs="Arial" w:ascii="Arial" w:hAnsi="Arial"/>
          <w:color w:val="000000"/>
        </w:rPr>
        <w:t xml:space="preserve">. Turn </w:t>
      </w:r>
      <w:r>
        <w:rPr>
          <w:rFonts w:cs="Arial" w:ascii="Arial" w:hAnsi="Arial"/>
          <w:b/>
          <w:color w:val="000000"/>
          <w:u w:val="single"/>
        </w:rPr>
        <w:t>Left</w:t>
      </w:r>
      <w:r>
        <w:rPr>
          <w:rFonts w:cs="Arial" w:ascii="Arial" w:hAnsi="Arial"/>
          <w:color w:val="000000"/>
        </w:rPr>
        <w:t xml:space="preserve"> at 1</w:t>
      </w:r>
      <w:r>
        <w:rPr>
          <w:rFonts w:cs="Arial" w:ascii="Arial" w:hAnsi="Arial"/>
          <w:color w:val="000000"/>
          <w:vertAlign w:val="superscript"/>
        </w:rPr>
        <w:t>st</w:t>
      </w:r>
      <w:r>
        <w:rPr>
          <w:rFonts w:cs="Arial" w:ascii="Arial" w:hAnsi="Arial"/>
          <w:color w:val="000000"/>
        </w:rPr>
        <w:t xml:space="preserve"> exit towards Wrexham Industrial Estate. Proceed to Traffic Island. </w:t>
      </w:r>
      <w:r>
        <w:rPr>
          <w:rFonts w:cs="Arial" w:ascii="Arial" w:hAnsi="Arial"/>
          <w:b/>
          <w:color w:val="000000"/>
        </w:rPr>
        <w:t>5.1mls</w:t>
      </w:r>
      <w:r>
        <w:rPr>
          <w:rFonts w:cs="Arial" w:ascii="Arial" w:hAnsi="Arial"/>
          <w:color w:val="000000"/>
        </w:rPr>
        <w:t xml:space="preserve">. Turn </w:t>
      </w:r>
      <w:r>
        <w:rPr>
          <w:rFonts w:cs="Arial" w:ascii="Arial" w:hAnsi="Arial"/>
          <w:b/>
          <w:color w:val="000000"/>
          <w:u w:val="single"/>
        </w:rPr>
        <w:t>Right</w:t>
      </w:r>
      <w:r>
        <w:rPr>
          <w:rFonts w:cs="Arial" w:ascii="Arial" w:hAnsi="Arial"/>
          <w:color w:val="000000"/>
        </w:rPr>
        <w:t xml:space="preserve"> at third exit on to Abenbury Way to head West and encircle Wrexham Industrial Estate in an anticlockwise direction. Turn </w:t>
      </w:r>
      <w:r>
        <w:rPr>
          <w:rFonts w:cs="Arial" w:ascii="Arial" w:hAnsi="Arial"/>
          <w:b/>
          <w:color w:val="000000"/>
          <w:u w:val="single"/>
        </w:rPr>
        <w:t>Left</w:t>
      </w:r>
      <w:r>
        <w:rPr>
          <w:rFonts w:cs="Arial" w:ascii="Arial" w:hAnsi="Arial"/>
          <w:color w:val="000000"/>
        </w:rPr>
        <w:t xml:space="preserve"> at Bryn Lane. </w:t>
      </w:r>
      <w:r>
        <w:rPr>
          <w:rFonts w:cs="Arial" w:ascii="Arial" w:hAnsi="Arial"/>
          <w:b/>
          <w:color w:val="000000"/>
        </w:rPr>
        <w:t>6.9mls</w:t>
      </w:r>
      <w:r>
        <w:rPr>
          <w:rFonts w:cs="Arial" w:ascii="Arial" w:hAnsi="Arial"/>
          <w:color w:val="000000"/>
        </w:rPr>
        <w:t xml:space="preserve">. Proceed North to Traffic Island </w:t>
      </w:r>
      <w:r>
        <w:rPr>
          <w:rFonts w:cs="Arial" w:ascii="Arial" w:hAnsi="Arial"/>
          <w:b/>
          <w:color w:val="000000"/>
        </w:rPr>
        <w:t>8.2mls</w:t>
      </w:r>
      <w:r>
        <w:rPr>
          <w:rFonts w:cs="Arial" w:ascii="Arial" w:hAnsi="Arial"/>
          <w:color w:val="000000"/>
        </w:rPr>
        <w:t xml:space="preserve"> and Turn </w:t>
      </w:r>
      <w:r>
        <w:rPr>
          <w:rFonts w:cs="Arial" w:ascii="Arial" w:hAnsi="Arial"/>
          <w:b/>
          <w:color w:val="000000"/>
          <w:u w:val="single"/>
        </w:rPr>
        <w:t>Right</w:t>
      </w:r>
      <w:r>
        <w:rPr>
          <w:rFonts w:cs="Arial" w:ascii="Arial" w:hAnsi="Arial"/>
          <w:b/>
          <w:color w:val="000000"/>
        </w:rPr>
        <w:t xml:space="preserve"> </w:t>
      </w:r>
      <w:r>
        <w:rPr>
          <w:rFonts w:cs="Arial" w:ascii="Arial" w:hAnsi="Arial"/>
          <w:color w:val="000000"/>
        </w:rPr>
        <w:t xml:space="preserve">at third exit to retrace original course. Proceed to Llan-y-pwyll Traffic Island and bear </w:t>
      </w:r>
      <w:r>
        <w:rPr>
          <w:rFonts w:cs="Arial" w:ascii="Arial" w:hAnsi="Arial"/>
          <w:b/>
          <w:color w:val="000000"/>
          <w:u w:val="single"/>
        </w:rPr>
        <w:t>Right</w:t>
      </w:r>
      <w:r>
        <w:rPr>
          <w:rFonts w:cs="Arial" w:ascii="Arial" w:hAnsi="Arial"/>
          <w:color w:val="000000"/>
        </w:rPr>
        <w:t xml:space="preserve"> back on to A534. Proceed back down the A534 to </w:t>
      </w:r>
      <w:r>
        <w:rPr>
          <w:rFonts w:cs="Arial" w:ascii="Arial" w:hAnsi="Arial"/>
          <w:b/>
          <w:color w:val="000000"/>
          <w:u w:val="single"/>
        </w:rPr>
        <w:t>Finish</w:t>
      </w:r>
      <w:r>
        <w:rPr>
          <w:rFonts w:cs="Arial" w:ascii="Arial" w:hAnsi="Arial"/>
          <w:color w:val="000000"/>
        </w:rPr>
        <w:t xml:space="preserve"> at grid situated at the end of the small layby just prior to Township Close in Clutton. </w:t>
      </w:r>
      <w:r>
        <w:rPr>
          <w:rFonts w:cs="Arial" w:ascii="Arial" w:hAnsi="Arial"/>
          <w:b/>
          <w:color w:val="000000"/>
          <w:u w:val="single"/>
        </w:rPr>
        <w:t xml:space="preserve">15.21mls. </w:t>
      </w:r>
    </w:p>
    <w:p>
      <w:pPr>
        <w:pStyle w:val="Normal"/>
        <w:shd w:fill="FFFFFF" w:val="clear"/>
        <w:spacing w:lineRule="auto" w:line="240" w:before="240" w:after="240"/>
        <w:rPr>
          <w:rFonts w:ascii="Arial" w:hAnsi="Arial" w:eastAsia="Times New Roman" w:cs="Arial"/>
          <w:b/>
          <w:b/>
          <w:color w:val="000000"/>
          <w:u w:val="single"/>
          <w:lang w:eastAsia="en-GB"/>
        </w:rPr>
      </w:pPr>
      <w:r>
        <w:rPr>
          <w:rFonts w:eastAsia="Times New Roman" w:cs="Arial" w:ascii="Arial" w:hAnsi="Arial"/>
          <w:b/>
          <w:color w:val="000000"/>
          <w:u w:val="single"/>
          <w:lang w:eastAsia="en-GB"/>
        </w:rPr>
      </w:r>
    </w:p>
    <w:p>
      <w:pPr>
        <w:pStyle w:val="Normal"/>
        <w:shd w:fill="FFFFFF" w:val="clear"/>
        <w:spacing w:lineRule="auto" w:line="240" w:before="240" w:after="240"/>
        <w:rPr>
          <w:rFonts w:ascii="Arial" w:hAnsi="Arial" w:eastAsia="Times New Roman" w:cs="Arial"/>
          <w:b/>
          <w:b/>
          <w:color w:val="000000"/>
          <w:u w:val="single"/>
          <w:lang w:eastAsia="en-GB"/>
        </w:rPr>
      </w:pPr>
      <w:r>
        <w:rPr>
          <w:rFonts w:eastAsia="Times New Roman" w:cs="Arial" w:ascii="Arial" w:hAnsi="Arial"/>
          <w:b/>
          <w:color w:val="000000"/>
          <w:u w:val="single"/>
          <w:lang w:eastAsia="en-GB"/>
        </w:rPr>
        <w:t>IMPORTANT INSTRUCTIONS TO ALL COMPETITORS</w:t>
      </w:r>
    </w:p>
    <w:p>
      <w:pPr>
        <w:pStyle w:val="Normal"/>
        <w:shd w:fill="FFFFFF" w:val="clear"/>
        <w:spacing w:lineRule="auto" w:line="240" w:before="240" w:after="240"/>
        <w:rPr>
          <w:rFonts w:ascii="Arial" w:hAnsi="Arial" w:eastAsia="Times New Roman" w:cs="Arial"/>
          <w:b/>
          <w:b/>
          <w:color w:val="000000"/>
          <w:u w:val="single"/>
          <w:lang w:eastAsia="en-GB"/>
        </w:rPr>
      </w:pPr>
      <w:r>
        <w:rPr>
          <w:rFonts w:eastAsia="Times New Roman" w:cs="Arial" w:ascii="Arial" w:hAnsi="Arial"/>
          <w:b/>
          <w:color w:val="000000"/>
          <w:u w:val="single"/>
          <w:lang w:eastAsia="en-GB"/>
        </w:rPr>
        <w:t>Please note CTT regulations requiring a working front as well as rear light and the compulsory use of helmets for all competitors:</w:t>
      </w:r>
    </w:p>
    <w:p>
      <w:pPr>
        <w:pStyle w:val="Normal"/>
        <w:shd w:fill="FFFFFF" w:val="clear"/>
        <w:spacing w:lineRule="auto" w:line="240" w:before="240" w:after="240"/>
        <w:rPr>
          <w:rFonts w:ascii="Arial" w:hAnsi="Arial" w:eastAsia="Times New Roman" w:cs="Arial"/>
          <w:color w:val="000000"/>
          <w:sz w:val="18"/>
          <w:szCs w:val="18"/>
          <w:lang w:eastAsia="en-GB"/>
        </w:rPr>
      </w:pPr>
      <w:r>
        <w:rPr>
          <w:rFonts w:eastAsia="Times New Roman" w:cs="Arial" w:ascii="Arial" w:hAnsi="Arial"/>
          <w:color w:val="000000"/>
          <w:sz w:val="18"/>
          <w:szCs w:val="18"/>
          <w:lang w:eastAsia="en-GB"/>
        </w:rPr>
        <w:t xml:space="preserve">In accordance with Regulation 14(i)    No competitor shall be permitted to start unless such competitor has affixed to the rear of their machine </w:t>
      </w:r>
      <w:r>
        <w:rPr>
          <w:rFonts w:eastAsia="Times New Roman" w:cs="Arial" w:ascii="Arial" w:hAnsi="Arial"/>
          <w:b/>
          <w:color w:val="000000"/>
          <w:sz w:val="18"/>
          <w:szCs w:val="18"/>
          <w:lang w:eastAsia="en-GB"/>
        </w:rPr>
        <w:t>a working rear red light, either flashing or constant</w:t>
      </w:r>
      <w:r>
        <w:rPr>
          <w:rFonts w:eastAsia="Times New Roman" w:cs="Arial" w:ascii="Arial" w:hAnsi="Arial"/>
          <w:color w:val="000000"/>
          <w:sz w:val="18"/>
          <w:szCs w:val="18"/>
          <w:lang w:eastAsia="en-GB"/>
        </w:rPr>
        <w:t>, that is illuminated and in a position that is clearly visible to other road users.</w:t>
      </w:r>
    </w:p>
    <w:p>
      <w:pPr>
        <w:pStyle w:val="Normal"/>
        <w:shd w:fill="FFFFFF" w:val="clear"/>
        <w:spacing w:lineRule="auto" w:line="240" w:before="240" w:after="240"/>
        <w:rPr>
          <w:rFonts w:ascii="Arial" w:hAnsi="Arial" w:eastAsia="Times New Roman" w:cs="Arial"/>
          <w:color w:val="000000"/>
          <w:sz w:val="18"/>
          <w:szCs w:val="18"/>
          <w:lang w:eastAsia="en-GB"/>
        </w:rPr>
      </w:pPr>
      <w:r>
        <w:rPr>
          <w:rFonts w:eastAsia="Times New Roman" w:cs="Arial" w:ascii="Arial" w:hAnsi="Arial"/>
          <w:color w:val="000000"/>
          <w:sz w:val="18"/>
          <w:szCs w:val="18"/>
          <w:lang w:eastAsia="en-GB"/>
        </w:rPr>
        <w:t xml:space="preserve">In accordance with Regulation 14(j)    No competitor shall be permitted to start unless such competitor has affixed to the front of their machine </w:t>
      </w:r>
      <w:r>
        <w:rPr>
          <w:rFonts w:eastAsia="Times New Roman" w:cs="Arial" w:ascii="Arial" w:hAnsi="Arial"/>
          <w:b/>
          <w:color w:val="000000"/>
          <w:sz w:val="18"/>
          <w:szCs w:val="18"/>
          <w:lang w:eastAsia="en-GB"/>
        </w:rPr>
        <w:t>a working front white light, either flashing or constant</w:t>
      </w:r>
      <w:r>
        <w:rPr>
          <w:rFonts w:eastAsia="Times New Roman" w:cs="Arial" w:ascii="Arial" w:hAnsi="Arial"/>
          <w:color w:val="000000"/>
          <w:sz w:val="18"/>
          <w:szCs w:val="18"/>
          <w:lang w:eastAsia="en-GB"/>
        </w:rPr>
        <w:t>, that is illuminated and in a position that is clearly visible to other road users</w:t>
      </w:r>
    </w:p>
    <w:p>
      <w:pPr>
        <w:pStyle w:val="Normal"/>
        <w:shd w:fill="FFFFFF" w:val="clear"/>
        <w:spacing w:lineRule="auto" w:line="240" w:before="240" w:after="240"/>
        <w:rPr>
          <w:rFonts w:ascii="Arial" w:hAnsi="Arial" w:eastAsia="Times New Roman" w:cs="Arial"/>
          <w:color w:val="000000"/>
          <w:sz w:val="18"/>
          <w:szCs w:val="18"/>
          <w:lang w:eastAsia="en-GB"/>
        </w:rPr>
      </w:pPr>
      <w:r>
        <w:rPr>
          <w:rFonts w:eastAsia="Times New Roman" w:cs="Arial" w:ascii="Arial" w:hAnsi="Arial"/>
          <w:color w:val="000000"/>
          <w:sz w:val="18"/>
          <w:szCs w:val="18"/>
          <w:lang w:eastAsia="en-GB"/>
        </w:rPr>
        <w:t xml:space="preserve">In accordance with Regulation 15 - </w:t>
      </w:r>
      <w:r>
        <w:rPr>
          <w:rFonts w:eastAsia="Times New Roman" w:cs="Arial" w:ascii="Arial" w:hAnsi="Arial"/>
          <w:b/>
          <w:color w:val="000000"/>
          <w:sz w:val="18"/>
          <w:szCs w:val="18"/>
          <w:u w:val="single"/>
          <w:lang w:eastAsia="en-GB"/>
        </w:rPr>
        <w:t>All competitors</w:t>
      </w:r>
      <w:r>
        <w:rPr>
          <w:rFonts w:eastAsia="Times New Roman" w:cs="Arial" w:ascii="Arial" w:hAnsi="Arial"/>
          <w:b/>
          <w:color w:val="000000"/>
          <w:sz w:val="18"/>
          <w:szCs w:val="18"/>
          <w:lang w:eastAsia="en-GB"/>
        </w:rPr>
        <w:t xml:space="preserve"> must wear a properly affixed helmet</w:t>
      </w:r>
      <w:r>
        <w:rPr>
          <w:rFonts w:eastAsia="Times New Roman" w:cs="Arial" w:ascii="Arial" w:hAnsi="Arial"/>
          <w:color w:val="000000"/>
          <w:sz w:val="18"/>
          <w:szCs w:val="18"/>
          <w:lang w:eastAsia="en-GB"/>
        </w:rPr>
        <w:t xml:space="preserve"> which must be of hard/soft shell construction. Helmets should conform to a recognised Standard.</w:t>
      </w:r>
    </w:p>
    <w:p>
      <w:pPr>
        <w:pStyle w:val="Normal"/>
        <w:shd w:fill="FFFFFF" w:val="clear"/>
        <w:spacing w:lineRule="auto" w:line="240" w:before="240" w:after="240"/>
        <w:rPr>
          <w:rFonts w:ascii="Arial" w:hAnsi="Arial" w:eastAsia="Times New Roman" w:cs="Arial"/>
          <w:color w:val="000000"/>
          <w:sz w:val="16"/>
          <w:szCs w:val="16"/>
          <w:lang w:eastAsia="en-GB"/>
        </w:rPr>
      </w:pPr>
      <w:r>
        <w:rPr>
          <w:rFonts w:eastAsia="Times New Roman" w:cs="Arial" w:ascii="Arial" w:hAnsi="Arial"/>
          <w:b/>
          <w:color w:val="000000"/>
          <w:u w:val="single"/>
          <w:lang w:eastAsia="en-GB"/>
        </w:rPr>
        <w:t>AT NO TIME SHOULD RIDERS PERFORM U-TURNS IN THE ROAD</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b/>
          <w:color w:val="000000"/>
          <w:u w:val="single"/>
          <w:lang w:eastAsia="en-GB"/>
        </w:rPr>
        <w:t>PLEASE KEEP YOUR HEAD UP AT ALL TIMES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There will be a separate start line official checking compliance with the regulations. Any competitor not in compliance will not be allowed to start.</w:t>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t>Route to/from Start</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The start is located in the westbound layby on the A534, approximately 3/4 mile East from the junction with B5130, Sibbersfield Lane. The course uses the A534 in both directions at this point, so we advise riders to cross the A534 carefully to B5069 and use Wetreins Lane / Stretton Hall Lane and then turn left onto the A534 to reach the start layby. Note this is approximately 4 miles distance, so leave sufficient time. See below:</w:t>
      </w:r>
    </w:p>
    <w:p>
      <w:pPr>
        <w:pStyle w:val="Normal"/>
        <w:shd w:fill="FFFFFF" w:val="clear"/>
        <w:spacing w:lineRule="auto" w:line="240" w:before="240" w:after="240"/>
        <w:rPr>
          <w:rFonts w:ascii="Arial" w:hAnsi="Arial" w:eastAsia="Times New Roman" w:cs="Arial"/>
          <w:color w:val="000000"/>
          <w:lang w:eastAsia="en-GB"/>
        </w:rPr>
      </w:pPr>
      <w:r>
        <w:rPr/>
        <w:drawing>
          <wp:inline distT="0" distB="0" distL="0" distR="0">
            <wp:extent cx="4198620" cy="26593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4198620" cy="2659380"/>
                    </a:xfrm>
                    <a:prstGeom prst="rect">
                      <a:avLst/>
                    </a:prstGeom>
                  </pic:spPr>
                </pic:pic>
              </a:graphicData>
            </a:graphic>
          </wp:inline>
        </w:drawing>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After finishing, be aware that the direct route back to HQ along the A534 passes the start. Please be courteous to riders starting their event when using this route.</w:t>
      </w:r>
    </w:p>
    <w:p>
      <w:pPr>
        <w:pStyle w:val="Normal"/>
        <w:shd w:fill="FFFFFF" w:val="clear"/>
        <w:spacing w:lineRule="auto" w:line="240" w:before="240" w:after="240"/>
        <w:rPr>
          <w:rFonts w:ascii="Arial" w:hAnsi="Arial" w:eastAsia="Times New Roman" w:cs="Arial"/>
          <w:b/>
          <w:b/>
          <w:color w:val="000000"/>
          <w:lang w:eastAsia="en-GB"/>
        </w:rPr>
      </w:pPr>
      <w:r>
        <w:rPr>
          <w:rFonts w:eastAsia="Times New Roman" w:cs="Arial" w:ascii="Arial" w:hAnsi="Arial"/>
          <w:b/>
          <w:color w:val="000000"/>
          <w:lang w:eastAsia="en-GB"/>
        </w:rPr>
        <w:t>Additional Course Safety Notes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Llan-y-pwll roundabout is encountered twice at 4.2 miles and 9.1 miles. This is a large and potentially busy roundabout with 5 exits. Do not use tri bar position at this junction.</w:t>
      </w:r>
    </w:p>
    <w:p>
      <w:pPr>
        <w:pStyle w:val="Normal"/>
        <w:rPr>
          <w:rFonts w:ascii="Arial" w:hAnsi="Arial" w:eastAsia="Times New Roman" w:cs="Arial"/>
          <w:color w:val="000000"/>
          <w:lang w:eastAsia="en-GB"/>
        </w:rPr>
      </w:pPr>
      <w:r>
        <w:rPr>
          <w:rFonts w:eastAsia="Times New Roman" w:cs="Arial" w:ascii="Arial" w:hAnsi="Arial"/>
          <w:color w:val="000000"/>
          <w:lang w:eastAsia="en-GB"/>
        </w:rPr>
      </w:r>
    </w:p>
    <w:p>
      <w:pPr>
        <w:pStyle w:val="Normal"/>
        <w:rPr>
          <w:rFonts w:ascii="Arial" w:hAnsi="Arial" w:eastAsia="Times New Roman" w:cs="Arial"/>
          <w:color w:val="000000"/>
          <w:lang w:eastAsia="en-GB"/>
        </w:rPr>
      </w:pPr>
      <w:r>
        <w:rPr>
          <w:rFonts w:eastAsia="Times New Roman" w:cs="Arial" w:ascii="Arial" w:hAnsi="Arial"/>
          <w:b/>
          <w:color w:val="000000"/>
          <w:lang w:eastAsia="en-GB"/>
        </w:rPr>
        <w:t>Awards – to be awarded for both TT and Road Bike categories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 xml:space="preserve">Overall: </w:t>
        <w:tab/>
        <w:t xml:space="preserve">1st £30, </w:t>
        <w:tab/>
        <w:t xml:space="preserve">2nd £25, </w:t>
        <w:tab/>
        <w:t>3rd £20</w:t>
      </w:r>
    </w:p>
    <w:p>
      <w:pPr>
        <w:pStyle w:val="Normal"/>
        <w:shd w:fill="FFFFFF" w:val="clear"/>
        <w:spacing w:lineRule="auto" w:line="240" w:before="0" w:after="0"/>
        <w:rPr>
          <w:rFonts w:ascii="Arial" w:hAnsi="Arial" w:eastAsia="Times New Roman" w:cs="Arial"/>
          <w:color w:val="000000"/>
          <w:lang w:eastAsia="en-GB"/>
        </w:rPr>
      </w:pPr>
      <w:r>
        <w:rPr>
          <w:rFonts w:eastAsia="Times New Roman" w:cs="Arial" w:ascii="Arial" w:hAnsi="Arial"/>
          <w:color w:val="000000"/>
          <w:lang w:eastAsia="en-GB"/>
        </w:rPr>
        <w:t xml:space="preserve">Ladies: </w:t>
        <w:tab/>
        <w:t xml:space="preserve">1st £30, </w:t>
        <w:tab/>
        <w:t>2nd £25,</w:t>
        <w:tab/>
        <w:t>3rd £20</w:t>
      </w:r>
    </w:p>
    <w:p>
      <w:pPr>
        <w:pStyle w:val="Normal"/>
        <w:shd w:fill="FFFFFF" w:val="clear"/>
        <w:spacing w:lineRule="auto" w:line="240" w:before="0" w:after="0"/>
        <w:rPr>
          <w:rFonts w:ascii="Arial" w:hAnsi="Arial" w:eastAsia="Times New Roman" w:cs="Arial"/>
          <w:color w:val="000000"/>
          <w:sz w:val="20"/>
          <w:lang w:eastAsia="en-GB"/>
        </w:rPr>
      </w:pPr>
      <w:r>
        <w:rPr>
          <w:rFonts w:eastAsia="Times New Roman" w:cs="Arial" w:ascii="Arial" w:hAnsi="Arial"/>
          <w:color w:val="000000"/>
          <w:sz w:val="20"/>
          <w:lang w:eastAsia="en-GB"/>
        </w:rPr>
        <w:t>(2nd/3rd places awarded if 5 or more female starters)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 xml:space="preserve">Juniors/Juvenile: </w:t>
        <w:tab/>
        <w:t>1st £30</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 xml:space="preserve">Veteran on standard: </w:t>
        <w:tab/>
        <w:t>1st £20, 2nd £15, 3rd £10 - using standard VTTA 15 mile times.</w:t>
      </w:r>
    </w:p>
    <w:p>
      <w:pPr>
        <w:pStyle w:val="Normal"/>
        <w:shd w:fill="FFFFFF" w:val="clear"/>
        <w:spacing w:lineRule="auto" w:line="240" w:before="240" w:after="240"/>
        <w:rPr>
          <w:rFonts w:ascii="Arial" w:hAnsi="Arial" w:eastAsia="Times New Roman" w:cs="Arial"/>
          <w:color w:val="000000"/>
          <w:lang w:eastAsia="en-GB"/>
        </w:rPr>
      </w:pPr>
      <w:r>
        <w:rPr>
          <w:rFonts w:eastAsia="Times New Roman" w:cs="Arial" w:ascii="Arial" w:hAnsi="Arial"/>
          <w:color w:val="000000"/>
          <w:lang w:eastAsia="en-GB"/>
        </w:rPr>
        <w:t xml:space="preserve">Team, Fastest 3:  </w:t>
        <w:tab/>
        <w:t>£15 each</w:t>
      </w:r>
    </w:p>
    <w:p>
      <w:pPr>
        <w:pStyle w:val="Normal"/>
        <w:shd w:fill="FFFFFF" w:val="clear"/>
        <w:spacing w:lineRule="auto" w:line="240" w:before="240" w:after="240"/>
        <w:rPr>
          <w:rFonts w:ascii="Arial" w:hAnsi="Arial" w:eastAsia="Times New Roman" w:cs="Arial"/>
          <w:color w:val="000000"/>
          <w:u w:val="single"/>
          <w:lang w:eastAsia="en-GB"/>
        </w:rPr>
      </w:pPr>
      <w:r>
        <w:rPr>
          <w:rFonts w:eastAsia="Times New Roman" w:cs="Arial" w:ascii="Arial" w:hAnsi="Arial"/>
          <w:color w:val="000000"/>
          <w:u w:val="single"/>
          <w:lang w:eastAsia="en-GB"/>
        </w:rPr>
        <w:t>One prize only per rider except for the team prize.</w:t>
      </w:r>
    </w:p>
    <w:p>
      <w:pPr>
        <w:pStyle w:val="Normal"/>
        <w:spacing w:before="0" w:after="160"/>
        <w:rPr/>
      </w:pPr>
      <w:r>
        <w:rPr/>
      </w:r>
    </w:p>
    <w:sectPr>
      <w:headerReference w:type="default" r:id="rId3"/>
      <w:footerReference w:type="default" r:id="rId4"/>
      <w:type w:val="nextPage"/>
      <w:pgSz w:w="11906" w:h="16838"/>
      <w:pgMar w:left="1440" w:right="1440" w:gutter="0" w:header="708"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b/>
        <w:b/>
      </w:rPr>
    </w:pPr>
    <w:r>
      <w:rPr>
        <w:b/>
      </w:rPr>
      <w:t>Event Secretary – Tim Williams</w:t>
    </w:r>
  </w:p>
  <w:p>
    <w:pPr>
      <w:pStyle w:val="Footer"/>
      <w:jc w:val="center"/>
      <w:rPr>
        <w:b/>
        <w:b/>
      </w:rPr>
    </w:pPr>
    <w:r>
      <w:rPr>
        <w:b/>
      </w:rPr>
      <w:t>07775 834371   chesterrcgensec@yahoo.com</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0" allowOverlap="1" relativeHeight="3">
          <wp:simplePos x="0" y="0"/>
          <wp:positionH relativeFrom="leftMargin">
            <wp:align>right</wp:align>
          </wp:positionH>
          <wp:positionV relativeFrom="paragraph">
            <wp:posOffset>-316230</wp:posOffset>
          </wp:positionV>
          <wp:extent cx="781050" cy="781050"/>
          <wp:effectExtent l="0" t="0" r="0" b="0"/>
          <wp:wrapNone/>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781050" cy="781050"/>
                  </a:xfrm>
                  <a:prstGeom prst="rect">
                    <a:avLst/>
                  </a:prstGeom>
                </pic:spPr>
              </pic:pic>
            </a:graphicData>
          </a:graphic>
        </wp:anchor>
      </w:drawing>
      <w:drawing>
        <wp:anchor behindDoc="1" distT="0" distB="0" distL="0" distR="0" simplePos="0" locked="0" layoutInCell="0" allowOverlap="1" relativeHeight="5">
          <wp:simplePos x="0" y="0"/>
          <wp:positionH relativeFrom="margin">
            <wp:posOffset>5701030</wp:posOffset>
          </wp:positionH>
          <wp:positionV relativeFrom="paragraph">
            <wp:posOffset>-330200</wp:posOffset>
          </wp:positionV>
          <wp:extent cx="810260" cy="795020"/>
          <wp:effectExtent l="0" t="0" r="0" b="0"/>
          <wp:wrapNone/>
          <wp:docPr id="3" name="Picture 3" descr="C:\Users\pkm\Desktop\CRC-TT\WCTTCA\JERSEYS\badgecl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km\Desktop\CRC-TT\WCTTCA\JERSEYS\badgeclear.png"/>
                  <pic:cNvPicPr>
                    <a:picLocks noChangeAspect="1" noChangeArrowheads="1"/>
                  </pic:cNvPicPr>
                </pic:nvPicPr>
                <pic:blipFill>
                  <a:blip r:embed="rId2"/>
                  <a:stretch>
                    <a:fillRect/>
                  </a:stretch>
                </pic:blipFill>
                <pic:spPr bwMode="auto">
                  <a:xfrm>
                    <a:off x="0" y="0"/>
                    <a:ext cx="810260" cy="795020"/>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Tahoma"/>
      <w:color w:val="auto"/>
      <w:kern w:val="0"/>
      <w:sz w:val="22"/>
      <w:szCs w:val="22"/>
      <w:lang w:val="en-GB" w:eastAsia="en-US" w:bidi="ar-SA"/>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style>
  <w:style w:type="paragraph" w:styleId="ListParagraph">
    <w:name w:val="List Paragraph"/>
    <w:basedOn w:val="Normal"/>
    <w:qFormat/>
    <w:pPr>
      <w:spacing w:before="0" w:after="16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Normal.dotm</Template>
  <TotalTime>12</TotalTime>
  <Application>LibreOffice/7.4.7.2$Windows_X86_64 LibreOffice_project/723314e595e8007d3cf785c16538505a1c878ca5</Application>
  <AppVersion>15.0000</AppVersion>
  <Pages>2</Pages>
  <Words>618</Words>
  <Characters>3082</Characters>
  <CharactersWithSpaces>3689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2023-02-27T08:48:00Z</dcterms:created>
  <dc:creator>Modern, Paul</dc:creator>
  <dc:description/>
  <dc:language>en-GB</dc:language>
  <cp:lastModifiedBy/>
  <cp:lastPrinted>2021-07-07T14:43:00Z</cp:lastPrinted>
  <dcterms:modified xsi:type="dcterms:W3CDTF">2024-02-15T09:44:08Z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