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522F" w14:textId="77777777" w:rsidR="00C4066A" w:rsidRDefault="00C4066A" w:rsidP="00C4066A">
      <w:pPr>
        <w:shd w:val="clear" w:color="auto" w:fill="EEEEEE"/>
        <w:spacing w:before="185" w:after="185" w:line="240" w:lineRule="auto"/>
        <w:jc w:val="center"/>
        <w:outlineLvl w:val="3"/>
        <w:rPr>
          <w:rFonts w:ascii="Arial" w:eastAsia="Times New Roman" w:hAnsi="Arial" w:cs="Arial"/>
          <w:b/>
          <w:bCs/>
          <w:color w:val="333333"/>
          <w:sz w:val="33"/>
          <w:szCs w:val="33"/>
          <w:lang w:eastAsia="en-GB"/>
        </w:rPr>
      </w:pPr>
      <w:bookmarkStart w:id="0" w:name="_GoBack"/>
      <w:bookmarkEnd w:id="0"/>
      <w:r>
        <w:rPr>
          <w:noProof/>
          <w:lang w:eastAsia="en-GB"/>
        </w:rPr>
        <w:drawing>
          <wp:inline distT="0" distB="0" distL="0" distR="0" wp14:anchorId="3EF5A027" wp14:editId="700DD9F2">
            <wp:extent cx="3810000" cy="832485"/>
            <wp:effectExtent l="19050" t="0" r="0" b="0"/>
            <wp:docPr id="1" name="Picture 1" descr="velo club c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o club cumbria"/>
                    <pic:cNvPicPr>
                      <a:picLocks noChangeAspect="1" noChangeArrowheads="1"/>
                    </pic:cNvPicPr>
                  </pic:nvPicPr>
                  <pic:blipFill>
                    <a:blip r:embed="rId4" cstate="print"/>
                    <a:srcRect/>
                    <a:stretch>
                      <a:fillRect/>
                    </a:stretch>
                  </pic:blipFill>
                  <pic:spPr bwMode="auto">
                    <a:xfrm>
                      <a:off x="0" y="0"/>
                      <a:ext cx="3810000" cy="832485"/>
                    </a:xfrm>
                    <a:prstGeom prst="rect">
                      <a:avLst/>
                    </a:prstGeom>
                    <a:noFill/>
                    <a:ln w="9525">
                      <a:noFill/>
                      <a:miter lim="800000"/>
                      <a:headEnd/>
                      <a:tailEnd/>
                    </a:ln>
                  </pic:spPr>
                </pic:pic>
              </a:graphicData>
            </a:graphic>
          </wp:inline>
        </w:drawing>
      </w:r>
    </w:p>
    <w:p w14:paraId="36798D59" w14:textId="77777777" w:rsidR="00C4066A" w:rsidRPr="00C4066A" w:rsidRDefault="00C4066A" w:rsidP="00C4066A">
      <w:pPr>
        <w:shd w:val="clear" w:color="auto" w:fill="EEEEEE"/>
        <w:spacing w:before="185" w:after="185" w:line="240" w:lineRule="auto"/>
        <w:jc w:val="center"/>
        <w:outlineLvl w:val="3"/>
        <w:rPr>
          <w:rFonts w:ascii="Arial" w:eastAsia="Times New Roman" w:hAnsi="Arial" w:cs="Arial"/>
          <w:b/>
          <w:bCs/>
          <w:color w:val="333333"/>
          <w:sz w:val="28"/>
          <w:szCs w:val="28"/>
          <w:lang w:eastAsia="en-GB"/>
        </w:rPr>
      </w:pPr>
      <w:r w:rsidRPr="00C4066A">
        <w:rPr>
          <w:rFonts w:ascii="Arial" w:eastAsia="Times New Roman" w:hAnsi="Arial" w:cs="Arial"/>
          <w:b/>
          <w:bCs/>
          <w:color w:val="333333"/>
          <w:sz w:val="28"/>
          <w:szCs w:val="28"/>
          <w:lang w:eastAsia="en-GB"/>
        </w:rPr>
        <w:t>Event is promoted for and on behalf of Cycling Time Trials under their rules and regulations</w:t>
      </w:r>
    </w:p>
    <w:p w14:paraId="7030529D" w14:textId="77777777" w:rsidR="00C4066A" w:rsidRDefault="00C4066A" w:rsidP="00C4066A">
      <w:pPr>
        <w:shd w:val="clear" w:color="auto" w:fill="EEEEEE"/>
        <w:spacing w:before="185" w:after="185" w:line="240" w:lineRule="auto"/>
        <w:jc w:val="center"/>
        <w:outlineLvl w:val="3"/>
        <w:rPr>
          <w:rFonts w:ascii="Arial" w:eastAsia="Times New Roman" w:hAnsi="Arial" w:cs="Arial"/>
          <w:b/>
          <w:bCs/>
          <w:color w:val="333333"/>
          <w:sz w:val="33"/>
          <w:szCs w:val="33"/>
          <w:lang w:eastAsia="en-GB"/>
        </w:rPr>
      </w:pPr>
      <w:r>
        <w:rPr>
          <w:rFonts w:ascii="Arial" w:eastAsia="Times New Roman" w:hAnsi="Arial" w:cs="Arial"/>
          <w:b/>
          <w:bCs/>
          <w:color w:val="333333"/>
          <w:sz w:val="33"/>
          <w:szCs w:val="33"/>
          <w:lang w:eastAsia="en-GB"/>
        </w:rPr>
        <w:t>OPEN 25Mile TT 30/06/2018</w:t>
      </w:r>
    </w:p>
    <w:p w14:paraId="08DE5596" w14:textId="77777777" w:rsidR="00C00F1F" w:rsidRPr="00517A1F" w:rsidRDefault="00C00F1F" w:rsidP="00C4066A">
      <w:pPr>
        <w:shd w:val="clear" w:color="auto" w:fill="EEEEEE"/>
        <w:spacing w:before="185" w:after="185" w:line="240" w:lineRule="auto"/>
        <w:jc w:val="center"/>
        <w:outlineLvl w:val="3"/>
        <w:rPr>
          <w:rFonts w:ascii="Arial" w:eastAsia="Times New Roman" w:hAnsi="Arial" w:cs="Arial"/>
          <w:b/>
          <w:bCs/>
          <w:color w:val="333333"/>
          <w:sz w:val="20"/>
          <w:szCs w:val="20"/>
          <w:lang w:eastAsia="en-GB"/>
        </w:rPr>
      </w:pPr>
      <w:r>
        <w:rPr>
          <w:rFonts w:ascii="Arial" w:eastAsia="Times New Roman" w:hAnsi="Arial" w:cs="Arial"/>
          <w:b/>
          <w:bCs/>
          <w:color w:val="333333"/>
          <w:sz w:val="33"/>
          <w:szCs w:val="33"/>
          <w:lang w:eastAsia="en-GB"/>
        </w:rPr>
        <w:t>Start Time 14:00</w:t>
      </w:r>
      <w:r w:rsidR="00517A1F">
        <w:rPr>
          <w:rFonts w:ascii="Arial" w:eastAsia="Times New Roman" w:hAnsi="Arial" w:cs="Arial"/>
          <w:b/>
          <w:bCs/>
          <w:color w:val="333333"/>
          <w:sz w:val="33"/>
          <w:szCs w:val="33"/>
          <w:lang w:eastAsia="en-GB"/>
        </w:rPr>
        <w:t xml:space="preserve"> </w:t>
      </w:r>
      <w:r w:rsidR="00517A1F" w:rsidRPr="00517A1F">
        <w:rPr>
          <w:rFonts w:ascii="Arial" w:eastAsia="Times New Roman" w:hAnsi="Arial" w:cs="Arial"/>
          <w:b/>
          <w:bCs/>
          <w:color w:val="333333"/>
          <w:sz w:val="20"/>
          <w:szCs w:val="20"/>
          <w:lang w:eastAsia="en-GB"/>
        </w:rPr>
        <w:t>(first rider off 14:06)</w:t>
      </w:r>
    </w:p>
    <w:p w14:paraId="54861B68" w14:textId="77777777" w:rsidR="00C4066A" w:rsidRPr="00C4066A" w:rsidRDefault="00C4066A" w:rsidP="00C4066A">
      <w:pPr>
        <w:shd w:val="clear" w:color="auto" w:fill="EEEEEE"/>
        <w:spacing w:before="185" w:after="185" w:line="240" w:lineRule="auto"/>
        <w:outlineLvl w:val="3"/>
        <w:rPr>
          <w:rFonts w:ascii="Arial" w:eastAsia="Times New Roman" w:hAnsi="Arial" w:cs="Arial"/>
          <w:b/>
          <w:bCs/>
          <w:color w:val="333333"/>
          <w:sz w:val="20"/>
          <w:szCs w:val="20"/>
          <w:lang w:eastAsia="en-GB"/>
        </w:rPr>
      </w:pPr>
      <w:r w:rsidRPr="00C4066A">
        <w:rPr>
          <w:rFonts w:ascii="Arial" w:eastAsia="Times New Roman" w:hAnsi="Arial" w:cs="Arial"/>
          <w:b/>
          <w:bCs/>
          <w:color w:val="333333"/>
          <w:sz w:val="20"/>
          <w:szCs w:val="20"/>
          <w:lang w:eastAsia="en-GB"/>
        </w:rPr>
        <w:t xml:space="preserve">Event Organiser </w:t>
      </w:r>
    </w:p>
    <w:p w14:paraId="37D63C4C" w14:textId="77777777" w:rsidR="00C4066A" w:rsidRPr="00C00F1F" w:rsidRDefault="00C4066A" w:rsidP="00C4066A">
      <w:pPr>
        <w:shd w:val="clear" w:color="auto" w:fill="EEEEEE"/>
        <w:spacing w:before="185" w:after="185"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Joanne Percival</w:t>
      </w:r>
    </w:p>
    <w:p w14:paraId="30D40F72" w14:textId="77777777" w:rsidR="00C4066A" w:rsidRPr="00C00F1F" w:rsidRDefault="00C4066A" w:rsidP="00C4066A">
      <w:pPr>
        <w:shd w:val="clear" w:color="auto" w:fill="EEEEEE"/>
        <w:spacing w:before="185" w:after="185"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 xml:space="preserve">12 </w:t>
      </w:r>
      <w:proofErr w:type="spellStart"/>
      <w:r w:rsidRPr="00C00F1F">
        <w:rPr>
          <w:rFonts w:eastAsia="Times New Roman" w:cs="Arial"/>
          <w:bCs/>
          <w:color w:val="333333"/>
          <w:sz w:val="24"/>
          <w:szCs w:val="24"/>
          <w:lang w:eastAsia="en-GB"/>
        </w:rPr>
        <w:t>Manesty</w:t>
      </w:r>
      <w:proofErr w:type="spellEnd"/>
      <w:r w:rsidRPr="00C00F1F">
        <w:rPr>
          <w:rFonts w:eastAsia="Times New Roman" w:cs="Arial"/>
          <w:bCs/>
          <w:color w:val="333333"/>
          <w:sz w:val="24"/>
          <w:szCs w:val="24"/>
          <w:lang w:eastAsia="en-GB"/>
        </w:rPr>
        <w:t xml:space="preserve"> Rise</w:t>
      </w:r>
    </w:p>
    <w:p w14:paraId="5261481A" w14:textId="77777777" w:rsidR="00C4066A" w:rsidRPr="00C00F1F" w:rsidRDefault="00C4066A" w:rsidP="00C4066A">
      <w:pPr>
        <w:shd w:val="clear" w:color="auto" w:fill="EEEEEE"/>
        <w:spacing w:before="185" w:after="185"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Low Moresby,</w:t>
      </w:r>
    </w:p>
    <w:p w14:paraId="7917F66B" w14:textId="77777777" w:rsidR="00C4066A" w:rsidRPr="00C00F1F" w:rsidRDefault="00C4066A" w:rsidP="00C4066A">
      <w:pPr>
        <w:shd w:val="clear" w:color="auto" w:fill="EEEEEE"/>
        <w:spacing w:before="185" w:after="185"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Whitehaven</w:t>
      </w:r>
    </w:p>
    <w:p w14:paraId="27555312" w14:textId="77777777" w:rsidR="00C4066A" w:rsidRPr="00C00F1F" w:rsidRDefault="00C4066A" w:rsidP="00C4066A">
      <w:pPr>
        <w:shd w:val="clear" w:color="auto" w:fill="EEEEEE"/>
        <w:spacing w:before="185" w:after="185" w:line="240" w:lineRule="auto"/>
        <w:outlineLvl w:val="3"/>
        <w:rPr>
          <w:rFonts w:cs="Arial"/>
          <w:color w:val="333333"/>
          <w:sz w:val="24"/>
          <w:szCs w:val="24"/>
          <w:shd w:val="clear" w:color="auto" w:fill="FFFFFF"/>
        </w:rPr>
      </w:pPr>
      <w:r w:rsidRPr="00C00F1F">
        <w:rPr>
          <w:rFonts w:cs="Arial"/>
          <w:color w:val="333333"/>
          <w:sz w:val="24"/>
          <w:szCs w:val="24"/>
          <w:shd w:val="clear" w:color="auto" w:fill="FFFFFF"/>
        </w:rPr>
        <w:t>07817 654764</w:t>
      </w:r>
    </w:p>
    <w:p w14:paraId="0F60981C" w14:textId="77777777" w:rsidR="00C4066A" w:rsidRPr="00C00F1F" w:rsidRDefault="00C4066A" w:rsidP="00C4066A">
      <w:pPr>
        <w:shd w:val="clear" w:color="auto" w:fill="EEEEEE"/>
        <w:spacing w:before="185" w:after="185" w:line="240" w:lineRule="auto"/>
        <w:outlineLvl w:val="3"/>
        <w:rPr>
          <w:rFonts w:cs="Arial"/>
          <w:color w:val="333333"/>
          <w:sz w:val="24"/>
          <w:szCs w:val="24"/>
          <w:shd w:val="clear" w:color="auto" w:fill="FFFFFF"/>
        </w:rPr>
      </w:pPr>
      <w:r w:rsidRPr="00C00F1F">
        <w:rPr>
          <w:rFonts w:cs="Arial"/>
          <w:b/>
          <w:color w:val="333333"/>
          <w:sz w:val="24"/>
          <w:szCs w:val="24"/>
          <w:shd w:val="clear" w:color="auto" w:fill="FFFFFF"/>
        </w:rPr>
        <w:t>Senior Time Keeper:</w:t>
      </w:r>
      <w:r w:rsidRPr="00C00F1F">
        <w:rPr>
          <w:rFonts w:cs="Arial"/>
          <w:color w:val="333333"/>
          <w:sz w:val="24"/>
          <w:szCs w:val="24"/>
          <w:shd w:val="clear" w:color="auto" w:fill="FFFFFF"/>
        </w:rPr>
        <w:t xml:space="preserve"> Tracey Moore, </w:t>
      </w:r>
      <w:r w:rsidRPr="00C00F1F">
        <w:rPr>
          <w:rFonts w:cs="Arial"/>
          <w:b/>
          <w:color w:val="333333"/>
          <w:sz w:val="24"/>
          <w:szCs w:val="24"/>
          <w:shd w:val="clear" w:color="auto" w:fill="FFFFFF"/>
        </w:rPr>
        <w:t>Assistant Timekeeper</w:t>
      </w:r>
      <w:r w:rsidRPr="00C00F1F">
        <w:rPr>
          <w:rFonts w:cs="Arial"/>
          <w:color w:val="333333"/>
          <w:sz w:val="24"/>
          <w:szCs w:val="24"/>
          <w:shd w:val="clear" w:color="auto" w:fill="FFFFFF"/>
        </w:rPr>
        <w:t>: Tim Houghton</w:t>
      </w:r>
    </w:p>
    <w:p w14:paraId="07B810FD" w14:textId="77777777" w:rsidR="00C00F1F" w:rsidRPr="00C00F1F" w:rsidRDefault="00C00F1F" w:rsidP="00C00F1F">
      <w:pPr>
        <w:spacing w:after="0"/>
        <w:rPr>
          <w:b/>
          <w:sz w:val="24"/>
          <w:szCs w:val="24"/>
        </w:rPr>
      </w:pPr>
      <w:r w:rsidRPr="00C00F1F">
        <w:rPr>
          <w:b/>
          <w:sz w:val="24"/>
          <w:szCs w:val="24"/>
        </w:rPr>
        <w:t>The following Local Regulations have been approved by the national Committee in accordance with</w:t>
      </w:r>
      <w:r w:rsidRPr="00C00F1F">
        <w:rPr>
          <w:sz w:val="24"/>
          <w:szCs w:val="24"/>
        </w:rPr>
        <w:t xml:space="preserve"> </w:t>
      </w:r>
      <w:r w:rsidRPr="00C00F1F">
        <w:rPr>
          <w:b/>
          <w:sz w:val="24"/>
          <w:szCs w:val="24"/>
        </w:rPr>
        <w:t>Regulation 38. Any breaches may lead to disciplinary action being taken.</w:t>
      </w:r>
    </w:p>
    <w:p w14:paraId="3B7070D5" w14:textId="77777777" w:rsidR="00C00F1F" w:rsidRPr="00C00F1F" w:rsidRDefault="00C00F1F" w:rsidP="00C00F1F">
      <w:pPr>
        <w:spacing w:after="0"/>
        <w:rPr>
          <w:sz w:val="24"/>
          <w:szCs w:val="24"/>
        </w:rPr>
      </w:pPr>
      <w:r w:rsidRPr="00C00F1F">
        <w:rPr>
          <w:b/>
          <w:sz w:val="24"/>
          <w:szCs w:val="24"/>
          <w:u w:val="single"/>
        </w:rPr>
        <w:t>Local regulation No. 5:</w:t>
      </w:r>
      <w:r w:rsidRPr="00C00F1F">
        <w:rPr>
          <w:sz w:val="24"/>
          <w:szCs w:val="24"/>
        </w:rPr>
        <w:t xml:space="preserve">  In all events, competitors prior to starting are not permitted to ride past the finish timekeeper during the duration of the event. </w:t>
      </w:r>
    </w:p>
    <w:p w14:paraId="63A57AB0" w14:textId="77777777" w:rsidR="00C00F1F" w:rsidRPr="00C00F1F" w:rsidRDefault="00C00F1F" w:rsidP="00C00F1F">
      <w:pPr>
        <w:spacing w:after="0"/>
        <w:rPr>
          <w:sz w:val="24"/>
          <w:szCs w:val="24"/>
        </w:rPr>
      </w:pPr>
      <w:r w:rsidRPr="00C00F1F">
        <w:rPr>
          <w:b/>
          <w:sz w:val="24"/>
          <w:szCs w:val="24"/>
          <w:u w:val="single"/>
        </w:rPr>
        <w:t>Local regulation No. 6:</w:t>
      </w:r>
      <w:r w:rsidRPr="00C00F1F">
        <w:rPr>
          <w:sz w:val="24"/>
          <w:szCs w:val="24"/>
        </w:rPr>
        <w:t xml:space="preserve">  Any competitor making a ‘U’ turn in the vicinity of the start or finish will be disqualified from the event. </w:t>
      </w:r>
    </w:p>
    <w:p w14:paraId="5E608D93" w14:textId="77777777" w:rsidR="00C00F1F" w:rsidRPr="00C00F1F" w:rsidRDefault="00C00F1F" w:rsidP="00C00F1F">
      <w:pPr>
        <w:spacing w:after="0"/>
        <w:rPr>
          <w:sz w:val="24"/>
          <w:szCs w:val="24"/>
        </w:rPr>
      </w:pPr>
      <w:r w:rsidRPr="00C00F1F">
        <w:rPr>
          <w:b/>
          <w:sz w:val="24"/>
          <w:szCs w:val="24"/>
          <w:u w:val="single"/>
        </w:rPr>
        <w:t>Local regulation No. 9:</w:t>
      </w:r>
      <w:r w:rsidRPr="00C00F1F">
        <w:rPr>
          <w:sz w:val="24"/>
          <w:szCs w:val="24"/>
        </w:rPr>
        <w:t xml:space="preserve"> No Parking on the A66 except in a designated Lay-By</w:t>
      </w:r>
    </w:p>
    <w:p w14:paraId="39241FDD" w14:textId="77777777" w:rsidR="00C00F1F" w:rsidRPr="00C00F1F" w:rsidRDefault="00C00F1F" w:rsidP="00C00F1F">
      <w:pPr>
        <w:spacing w:after="0"/>
        <w:rPr>
          <w:sz w:val="24"/>
          <w:szCs w:val="24"/>
        </w:rPr>
      </w:pPr>
      <w:r w:rsidRPr="00C00F1F">
        <w:rPr>
          <w:b/>
          <w:sz w:val="24"/>
          <w:szCs w:val="24"/>
          <w:u w:val="single"/>
        </w:rPr>
        <w:t>Local regulation No. 15:</w:t>
      </w:r>
      <w:r w:rsidRPr="00C00F1F">
        <w:rPr>
          <w:sz w:val="24"/>
          <w:szCs w:val="24"/>
        </w:rPr>
        <w:t xml:space="preserve">  Riders must keep to the left hand side of the road except when overtaking.  Failure to comply with the above may lead to disqualification.</w:t>
      </w:r>
    </w:p>
    <w:p w14:paraId="39E7247F" w14:textId="77777777" w:rsidR="00C00F1F" w:rsidRPr="00C00F1F" w:rsidRDefault="00C00F1F" w:rsidP="00C00F1F">
      <w:pPr>
        <w:spacing w:after="0"/>
        <w:rPr>
          <w:sz w:val="24"/>
          <w:szCs w:val="24"/>
        </w:rPr>
      </w:pPr>
    </w:p>
    <w:p w14:paraId="736FF35A" w14:textId="77777777" w:rsidR="00C00F1F" w:rsidRPr="00C00F1F" w:rsidRDefault="00C00F1F" w:rsidP="00C00F1F">
      <w:pPr>
        <w:spacing w:after="0"/>
        <w:jc w:val="both"/>
        <w:rPr>
          <w:sz w:val="24"/>
          <w:szCs w:val="24"/>
        </w:rPr>
      </w:pPr>
      <w:r w:rsidRPr="00C00F1F">
        <w:rPr>
          <w:b/>
          <w:sz w:val="24"/>
          <w:szCs w:val="24"/>
          <w:u w:val="single"/>
        </w:rPr>
        <w:t>IN ADDITION TO THE ABOVE</w:t>
      </w:r>
      <w:r w:rsidRPr="00C00F1F">
        <w:rPr>
          <w:sz w:val="24"/>
          <w:szCs w:val="24"/>
        </w:rPr>
        <w:t xml:space="preserve"> Riders must give their number at the finish and elsewhere on the course if requested. Riders must NOT stand in the road at the start or finish.  (This constitutes obstruction, and is a breach of regulations). Riders must NOT ride with their heads down.  </w:t>
      </w:r>
    </w:p>
    <w:p w14:paraId="28D7AE05" w14:textId="77777777" w:rsidR="00C00F1F" w:rsidRPr="00C00F1F" w:rsidRDefault="00C00F1F" w:rsidP="00C00F1F">
      <w:pPr>
        <w:spacing w:after="0"/>
        <w:jc w:val="both"/>
        <w:rPr>
          <w:sz w:val="24"/>
          <w:szCs w:val="24"/>
        </w:rPr>
      </w:pPr>
      <w:r w:rsidRPr="00C00F1F">
        <w:rPr>
          <w:sz w:val="24"/>
          <w:szCs w:val="24"/>
        </w:rPr>
        <w:t xml:space="preserve">Helmets: All competitors under the age of 18 and / or juniors must wear a HELMET OF HARD / SOFT SHELL construction that conforms to a recognised standard (see Regulation 15). Cycling Time Trials strongly recommends ALL competitors to wear such a helmet.  </w:t>
      </w:r>
    </w:p>
    <w:p w14:paraId="753BC610" w14:textId="77777777" w:rsidR="00C00F1F" w:rsidRPr="00C00F1F" w:rsidRDefault="00C00F1F" w:rsidP="00C00F1F">
      <w:pPr>
        <w:shd w:val="clear" w:color="auto" w:fill="EEEEEE"/>
        <w:spacing w:before="185" w:after="185" w:line="240" w:lineRule="auto"/>
        <w:outlineLvl w:val="3"/>
        <w:rPr>
          <w:rFonts w:ascii="Arial" w:eastAsia="Times New Roman" w:hAnsi="Arial" w:cs="Arial"/>
          <w:b/>
          <w:bCs/>
          <w:color w:val="333333"/>
          <w:sz w:val="24"/>
          <w:szCs w:val="24"/>
          <w:u w:val="single"/>
          <w:lang w:eastAsia="en-GB"/>
        </w:rPr>
      </w:pPr>
      <w:r w:rsidRPr="00C00F1F">
        <w:rPr>
          <w:sz w:val="24"/>
          <w:szCs w:val="24"/>
        </w:rPr>
        <w:t>Competitors Machine – Lights: CTT recommends that a working rear light, either flashing or constant, is fitted to the machine in a position clearly visible to following road users and is active whilst the machine is in use.</w:t>
      </w:r>
    </w:p>
    <w:p w14:paraId="112A4243" w14:textId="77777777" w:rsidR="00C00F1F" w:rsidRDefault="00C00F1F" w:rsidP="00C4066A">
      <w:pPr>
        <w:shd w:val="clear" w:color="auto" w:fill="EEEEEE"/>
        <w:spacing w:before="185" w:after="185" w:line="240" w:lineRule="auto"/>
        <w:outlineLvl w:val="3"/>
        <w:rPr>
          <w:rFonts w:ascii="Arial" w:eastAsia="Times New Roman" w:hAnsi="Arial" w:cs="Arial"/>
          <w:b/>
          <w:bCs/>
          <w:color w:val="333333"/>
          <w:sz w:val="24"/>
          <w:szCs w:val="24"/>
          <w:u w:val="single"/>
          <w:lang w:eastAsia="en-GB"/>
        </w:rPr>
      </w:pPr>
    </w:p>
    <w:p w14:paraId="1D3CADED" w14:textId="77777777" w:rsidR="00C00F1F" w:rsidRDefault="00C00F1F" w:rsidP="00C4066A">
      <w:pPr>
        <w:shd w:val="clear" w:color="auto" w:fill="EEEEEE"/>
        <w:spacing w:before="185" w:after="185" w:line="240" w:lineRule="auto"/>
        <w:outlineLvl w:val="3"/>
        <w:rPr>
          <w:rFonts w:ascii="Arial" w:eastAsia="Times New Roman" w:hAnsi="Arial" w:cs="Arial"/>
          <w:b/>
          <w:bCs/>
          <w:color w:val="333333"/>
          <w:sz w:val="24"/>
          <w:szCs w:val="24"/>
          <w:u w:val="single"/>
          <w:lang w:eastAsia="en-GB"/>
        </w:rPr>
      </w:pPr>
    </w:p>
    <w:p w14:paraId="3BE92FAB" w14:textId="77777777" w:rsidR="00C4066A" w:rsidRPr="00C4066A" w:rsidRDefault="00C00F1F" w:rsidP="00C4066A">
      <w:pPr>
        <w:shd w:val="clear" w:color="auto" w:fill="EEEEEE"/>
        <w:spacing w:before="185" w:after="185" w:line="240" w:lineRule="auto"/>
        <w:outlineLvl w:val="3"/>
        <w:rPr>
          <w:rFonts w:ascii="Arial" w:eastAsia="Times New Roman" w:hAnsi="Arial" w:cs="Arial"/>
          <w:b/>
          <w:bCs/>
          <w:color w:val="333333"/>
          <w:sz w:val="24"/>
          <w:szCs w:val="24"/>
          <w:u w:val="single"/>
          <w:lang w:eastAsia="en-GB"/>
        </w:rPr>
      </w:pPr>
      <w:r>
        <w:rPr>
          <w:rFonts w:ascii="Arial" w:eastAsia="Times New Roman" w:hAnsi="Arial" w:cs="Arial"/>
          <w:b/>
          <w:bCs/>
          <w:color w:val="333333"/>
          <w:sz w:val="24"/>
          <w:szCs w:val="24"/>
          <w:u w:val="single"/>
          <w:lang w:eastAsia="en-GB"/>
        </w:rPr>
        <w:t xml:space="preserve">Event </w:t>
      </w:r>
      <w:r w:rsidR="00C4066A" w:rsidRPr="004C2CA1">
        <w:rPr>
          <w:rFonts w:ascii="Arial" w:eastAsia="Times New Roman" w:hAnsi="Arial" w:cs="Arial"/>
          <w:b/>
          <w:bCs/>
          <w:color w:val="333333"/>
          <w:sz w:val="24"/>
          <w:szCs w:val="24"/>
          <w:u w:val="single"/>
          <w:lang w:eastAsia="en-GB"/>
        </w:rPr>
        <w:t>Head Quarters</w:t>
      </w:r>
      <w:r>
        <w:rPr>
          <w:rFonts w:ascii="Arial" w:eastAsia="Times New Roman" w:hAnsi="Arial" w:cs="Arial"/>
          <w:b/>
          <w:bCs/>
          <w:color w:val="333333"/>
          <w:sz w:val="24"/>
          <w:szCs w:val="24"/>
          <w:u w:val="single"/>
          <w:lang w:eastAsia="en-GB"/>
        </w:rPr>
        <w:t xml:space="preserve"> -</w:t>
      </w:r>
    </w:p>
    <w:p w14:paraId="7BD69367" w14:textId="77777777" w:rsidR="00C00F1F" w:rsidRDefault="00C4066A" w:rsidP="00C4066A">
      <w:pPr>
        <w:rPr>
          <w:rFonts w:ascii="Arial" w:eastAsia="Times New Roman" w:hAnsi="Arial" w:cs="Arial"/>
          <w:color w:val="333333"/>
          <w:sz w:val="26"/>
          <w:szCs w:val="26"/>
          <w:shd w:val="clear" w:color="auto" w:fill="EEEEEE"/>
          <w:lang w:eastAsia="en-GB"/>
        </w:rPr>
      </w:pPr>
      <w:r w:rsidRPr="00C4066A">
        <w:rPr>
          <w:rFonts w:ascii="Arial" w:eastAsia="Times New Roman" w:hAnsi="Arial" w:cs="Arial"/>
          <w:color w:val="333333"/>
          <w:sz w:val="26"/>
          <w:szCs w:val="26"/>
          <w:shd w:val="clear" w:color="auto" w:fill="EEEEEE"/>
          <w:lang w:eastAsia="en-GB"/>
        </w:rPr>
        <w:t xml:space="preserve">The event headquarters Eaglesfield Paddle C </w:t>
      </w:r>
      <w:proofErr w:type="gramStart"/>
      <w:r w:rsidRPr="00C4066A">
        <w:rPr>
          <w:rFonts w:ascii="Arial" w:eastAsia="Times New Roman" w:hAnsi="Arial" w:cs="Arial"/>
          <w:color w:val="333333"/>
          <w:sz w:val="26"/>
          <w:szCs w:val="26"/>
          <w:shd w:val="clear" w:color="auto" w:fill="EEEEEE"/>
          <w:lang w:eastAsia="en-GB"/>
        </w:rPr>
        <w:t>Of</w:t>
      </w:r>
      <w:proofErr w:type="gramEnd"/>
      <w:r w:rsidRPr="00C4066A">
        <w:rPr>
          <w:rFonts w:ascii="Arial" w:eastAsia="Times New Roman" w:hAnsi="Arial" w:cs="Arial"/>
          <w:color w:val="333333"/>
          <w:sz w:val="26"/>
          <w:szCs w:val="26"/>
          <w:shd w:val="clear" w:color="auto" w:fill="EEEEEE"/>
          <w:lang w:eastAsia="en-GB"/>
        </w:rPr>
        <w:t xml:space="preserve"> E Primary Academy, Cockermouth, CA13 0RX. There will be refreshments available after the event. The headquarters is approximately a 10 minute ride from the event start; parking is only available at the event headquarters, not near the start of the event.</w:t>
      </w:r>
      <w:r w:rsidR="00C00F1F">
        <w:rPr>
          <w:rFonts w:ascii="Arial" w:eastAsia="Times New Roman" w:hAnsi="Arial" w:cs="Arial"/>
          <w:color w:val="333333"/>
          <w:sz w:val="26"/>
          <w:szCs w:val="26"/>
          <w:shd w:val="clear" w:color="auto" w:fill="EEEEEE"/>
          <w:lang w:eastAsia="en-GB"/>
        </w:rPr>
        <w:t xml:space="preserve">  </w:t>
      </w:r>
      <w:r w:rsidR="00C00F1F" w:rsidRPr="00C00F1F">
        <w:rPr>
          <w:rFonts w:ascii="Arial" w:eastAsia="Times New Roman" w:hAnsi="Arial" w:cs="Arial"/>
          <w:b/>
          <w:color w:val="333333"/>
          <w:sz w:val="26"/>
          <w:szCs w:val="26"/>
          <w:shd w:val="clear" w:color="auto" w:fill="EEEEEE"/>
          <w:lang w:eastAsia="en-GB"/>
        </w:rPr>
        <w:t>Open from 13:00</w:t>
      </w:r>
    </w:p>
    <w:p w14:paraId="71E1BFEA" w14:textId="77777777" w:rsidR="00C5269C" w:rsidRPr="004C2CA1" w:rsidRDefault="00C4066A" w:rsidP="00C4066A">
      <w:pPr>
        <w:rPr>
          <w:rFonts w:ascii="Arial" w:eastAsia="Times New Roman" w:hAnsi="Arial" w:cs="Arial"/>
          <w:color w:val="333333"/>
          <w:sz w:val="24"/>
          <w:szCs w:val="24"/>
          <w:shd w:val="clear" w:color="auto" w:fill="EEEEEE"/>
          <w:lang w:eastAsia="en-GB"/>
        </w:rPr>
      </w:pPr>
      <w:r w:rsidRPr="00C4066A">
        <w:rPr>
          <w:rFonts w:ascii="Arial" w:eastAsia="Times New Roman" w:hAnsi="Arial" w:cs="Arial"/>
          <w:color w:val="333333"/>
          <w:sz w:val="26"/>
          <w:szCs w:val="26"/>
          <w:lang w:eastAsia="en-GB"/>
        </w:rPr>
        <w:br/>
      </w:r>
      <w:r w:rsidRPr="00C4066A">
        <w:rPr>
          <w:rFonts w:ascii="Arial" w:eastAsia="Times New Roman" w:hAnsi="Arial" w:cs="Arial"/>
          <w:color w:val="333333"/>
          <w:sz w:val="26"/>
          <w:szCs w:val="26"/>
          <w:lang w:eastAsia="en-GB"/>
        </w:rPr>
        <w:br/>
      </w:r>
      <w:r w:rsidRPr="004C2CA1">
        <w:rPr>
          <w:rFonts w:ascii="Arial" w:eastAsia="Times New Roman" w:hAnsi="Arial" w:cs="Arial"/>
          <w:b/>
          <w:bCs/>
          <w:color w:val="333333"/>
          <w:sz w:val="24"/>
          <w:szCs w:val="24"/>
          <w:u w:val="single"/>
          <w:shd w:val="clear" w:color="auto" w:fill="EEEEEE"/>
          <w:lang w:eastAsia="en-GB"/>
        </w:rPr>
        <w:t>Course Description</w:t>
      </w:r>
      <w:r w:rsidRPr="00C4066A">
        <w:rPr>
          <w:rFonts w:ascii="Arial" w:eastAsia="Times New Roman" w:hAnsi="Arial" w:cs="Arial"/>
          <w:color w:val="333333"/>
          <w:sz w:val="26"/>
          <w:szCs w:val="26"/>
          <w:shd w:val="clear" w:color="auto" w:fill="EEEEEE"/>
          <w:lang w:eastAsia="en-GB"/>
        </w:rPr>
        <w:t> </w:t>
      </w:r>
      <w:r w:rsidRPr="00C4066A">
        <w:rPr>
          <w:rFonts w:ascii="Arial" w:eastAsia="Times New Roman" w:hAnsi="Arial" w:cs="Arial"/>
          <w:color w:val="333333"/>
          <w:sz w:val="26"/>
          <w:szCs w:val="26"/>
          <w:lang w:eastAsia="en-GB"/>
        </w:rPr>
        <w:br/>
      </w:r>
      <w:r w:rsidRPr="004C2CA1">
        <w:rPr>
          <w:rFonts w:ascii="Arial" w:eastAsia="Times New Roman" w:hAnsi="Arial" w:cs="Arial"/>
          <w:color w:val="333333"/>
          <w:sz w:val="24"/>
          <w:szCs w:val="24"/>
          <w:shd w:val="clear" w:color="auto" w:fill="EEEEEE"/>
          <w:lang w:eastAsia="en-GB"/>
        </w:rPr>
        <w:t xml:space="preserve">START at painted mark on kerb against drain at east end of the first lay-by to the east of </w:t>
      </w:r>
      <w:proofErr w:type="spellStart"/>
      <w:r w:rsidRPr="004C2CA1">
        <w:rPr>
          <w:rFonts w:ascii="Arial" w:eastAsia="Times New Roman" w:hAnsi="Arial" w:cs="Arial"/>
          <w:color w:val="333333"/>
          <w:sz w:val="24"/>
          <w:szCs w:val="24"/>
          <w:shd w:val="clear" w:color="auto" w:fill="EEEEEE"/>
          <w:lang w:eastAsia="en-GB"/>
        </w:rPr>
        <w:t>Simonscales</w:t>
      </w:r>
      <w:proofErr w:type="spellEnd"/>
      <w:r w:rsidRPr="004C2CA1">
        <w:rPr>
          <w:rFonts w:ascii="Arial" w:eastAsia="Times New Roman" w:hAnsi="Arial" w:cs="Arial"/>
          <w:color w:val="333333"/>
          <w:sz w:val="24"/>
          <w:szCs w:val="24"/>
          <w:shd w:val="clear" w:color="auto" w:fill="EEEEEE"/>
          <w:lang w:eastAsia="en-GB"/>
        </w:rPr>
        <w:t xml:space="preserve"> Bridge over the A66. This lay-by is 0.75 miles from the roundabout junction with the A5086 Cockermouth/</w:t>
      </w:r>
      <w:proofErr w:type="spellStart"/>
      <w:r w:rsidRPr="004C2CA1">
        <w:rPr>
          <w:rFonts w:ascii="Arial" w:eastAsia="Times New Roman" w:hAnsi="Arial" w:cs="Arial"/>
          <w:color w:val="333333"/>
          <w:sz w:val="24"/>
          <w:szCs w:val="24"/>
          <w:shd w:val="clear" w:color="auto" w:fill="EEEEEE"/>
          <w:lang w:eastAsia="en-GB"/>
        </w:rPr>
        <w:t>Egremont</w:t>
      </w:r>
      <w:proofErr w:type="spellEnd"/>
      <w:r w:rsidRPr="004C2CA1">
        <w:rPr>
          <w:rFonts w:ascii="Arial" w:eastAsia="Times New Roman" w:hAnsi="Arial" w:cs="Arial"/>
          <w:color w:val="333333"/>
          <w:sz w:val="24"/>
          <w:szCs w:val="24"/>
          <w:shd w:val="clear" w:color="auto" w:fill="EEEEEE"/>
          <w:lang w:eastAsia="en-GB"/>
        </w:rPr>
        <w:t xml:space="preserve"> Road.</w:t>
      </w:r>
      <w:r w:rsidRPr="004C2CA1">
        <w:rPr>
          <w:rFonts w:ascii="Arial" w:eastAsia="Times New Roman" w:hAnsi="Arial" w:cs="Arial"/>
          <w:color w:val="333333"/>
          <w:sz w:val="24"/>
          <w:szCs w:val="24"/>
          <w:lang w:eastAsia="en-GB"/>
        </w:rPr>
        <w:br/>
      </w:r>
      <w:r w:rsidRPr="004C2CA1">
        <w:rPr>
          <w:rFonts w:ascii="Arial" w:eastAsia="Times New Roman" w:hAnsi="Arial" w:cs="Arial"/>
          <w:color w:val="333333"/>
          <w:sz w:val="24"/>
          <w:szCs w:val="24"/>
          <w:shd w:val="clear" w:color="auto" w:fill="EEEEEE"/>
          <w:lang w:eastAsia="en-GB"/>
        </w:rPr>
        <w:t>Proceed from the start along the A66 in an easterly direction to the A591 Keswick/</w:t>
      </w:r>
      <w:proofErr w:type="spellStart"/>
      <w:r w:rsidRPr="004C2CA1">
        <w:rPr>
          <w:rFonts w:ascii="Arial" w:eastAsia="Times New Roman" w:hAnsi="Arial" w:cs="Arial"/>
          <w:color w:val="333333"/>
          <w:sz w:val="24"/>
          <w:szCs w:val="24"/>
          <w:shd w:val="clear" w:color="auto" w:fill="EEEEEE"/>
          <w:lang w:eastAsia="en-GB"/>
        </w:rPr>
        <w:t>Bothel</w:t>
      </w:r>
      <w:proofErr w:type="spellEnd"/>
      <w:r w:rsidRPr="004C2CA1">
        <w:rPr>
          <w:rFonts w:ascii="Arial" w:eastAsia="Times New Roman" w:hAnsi="Arial" w:cs="Arial"/>
          <w:color w:val="333333"/>
          <w:sz w:val="24"/>
          <w:szCs w:val="24"/>
          <w:shd w:val="clear" w:color="auto" w:fill="EEEEEE"/>
          <w:lang w:eastAsia="en-GB"/>
        </w:rPr>
        <w:t xml:space="preserve"> roundabout junction (12.1 miles). Encircle the roundabout and retrace along the A66 to the roundabout at the Cockermouth/</w:t>
      </w:r>
      <w:proofErr w:type="spellStart"/>
      <w:r w:rsidRPr="004C2CA1">
        <w:rPr>
          <w:rFonts w:ascii="Arial" w:eastAsia="Times New Roman" w:hAnsi="Arial" w:cs="Arial"/>
          <w:color w:val="333333"/>
          <w:sz w:val="24"/>
          <w:szCs w:val="24"/>
          <w:shd w:val="clear" w:color="auto" w:fill="EEEEEE"/>
          <w:lang w:eastAsia="en-GB"/>
        </w:rPr>
        <w:t>Egremont</w:t>
      </w:r>
      <w:proofErr w:type="spellEnd"/>
      <w:r w:rsidRPr="004C2CA1">
        <w:rPr>
          <w:rFonts w:ascii="Arial" w:eastAsia="Times New Roman" w:hAnsi="Arial" w:cs="Arial"/>
          <w:color w:val="333333"/>
          <w:sz w:val="24"/>
          <w:szCs w:val="24"/>
          <w:shd w:val="clear" w:color="auto" w:fill="EEEEEE"/>
          <w:lang w:eastAsia="en-GB"/>
        </w:rPr>
        <w:t xml:space="preserve"> junction (24.8 miles) where turn left taking the A5086 </w:t>
      </w:r>
      <w:proofErr w:type="spellStart"/>
      <w:r w:rsidRPr="004C2CA1">
        <w:rPr>
          <w:rFonts w:ascii="Arial" w:eastAsia="Times New Roman" w:hAnsi="Arial" w:cs="Arial"/>
          <w:color w:val="333333"/>
          <w:sz w:val="24"/>
          <w:szCs w:val="24"/>
          <w:shd w:val="clear" w:color="auto" w:fill="EEEEEE"/>
          <w:lang w:eastAsia="en-GB"/>
        </w:rPr>
        <w:t>Egremont</w:t>
      </w:r>
      <w:proofErr w:type="spellEnd"/>
      <w:r w:rsidRPr="004C2CA1">
        <w:rPr>
          <w:rFonts w:ascii="Arial" w:eastAsia="Times New Roman" w:hAnsi="Arial" w:cs="Arial"/>
          <w:color w:val="333333"/>
          <w:sz w:val="24"/>
          <w:szCs w:val="24"/>
          <w:shd w:val="clear" w:color="auto" w:fill="EEEEEE"/>
          <w:lang w:eastAsia="en-GB"/>
        </w:rPr>
        <w:t xml:space="preserve"> road to FINISH beyond entrance to the Premier Inn at painted mark in line with large A5086 sign (25 miles).</w:t>
      </w:r>
    </w:p>
    <w:p w14:paraId="7C8C6A9E" w14:textId="77777777" w:rsidR="00C4066A" w:rsidRDefault="00C4066A" w:rsidP="00C4066A">
      <w:pPr>
        <w:rPr>
          <w:rFonts w:ascii="Arial" w:eastAsia="Times New Roman" w:hAnsi="Arial" w:cs="Arial"/>
          <w:color w:val="333333"/>
          <w:sz w:val="24"/>
          <w:szCs w:val="24"/>
          <w:shd w:val="clear" w:color="auto" w:fill="EEEEEE"/>
          <w:lang w:eastAsia="en-GB"/>
        </w:rPr>
      </w:pPr>
      <w:r w:rsidRPr="004C2CA1">
        <w:rPr>
          <w:rFonts w:ascii="Arial" w:eastAsia="Times New Roman" w:hAnsi="Arial" w:cs="Arial"/>
          <w:color w:val="333333"/>
          <w:sz w:val="24"/>
          <w:szCs w:val="24"/>
          <w:shd w:val="clear" w:color="auto" w:fill="EEEEEE"/>
          <w:lang w:eastAsia="en-GB"/>
        </w:rPr>
        <w:t xml:space="preserve">Extra care to be taken by all riders entering the </w:t>
      </w:r>
      <w:r w:rsidR="004C2CA1" w:rsidRPr="004C2CA1">
        <w:rPr>
          <w:rFonts w:ascii="Arial" w:eastAsia="Times New Roman" w:hAnsi="Arial" w:cs="Arial"/>
          <w:color w:val="333333"/>
          <w:sz w:val="24"/>
          <w:szCs w:val="24"/>
          <w:shd w:val="clear" w:color="auto" w:fill="EEEEEE"/>
          <w:lang w:eastAsia="en-GB"/>
        </w:rPr>
        <w:t xml:space="preserve">undulating </w:t>
      </w:r>
      <w:r w:rsidRPr="004C2CA1">
        <w:rPr>
          <w:rFonts w:ascii="Arial" w:eastAsia="Times New Roman" w:hAnsi="Arial" w:cs="Arial"/>
          <w:color w:val="333333"/>
          <w:sz w:val="24"/>
          <w:szCs w:val="24"/>
          <w:shd w:val="clear" w:color="auto" w:fill="EEEEEE"/>
          <w:lang w:eastAsia="en-GB"/>
        </w:rPr>
        <w:t xml:space="preserve">carriageway section on the return leg approximately 5.5miles from the finish due to </w:t>
      </w:r>
      <w:r w:rsidR="004C2CA1" w:rsidRPr="004C2CA1">
        <w:rPr>
          <w:rFonts w:ascii="Arial" w:eastAsia="Times New Roman" w:hAnsi="Arial" w:cs="Arial"/>
          <w:color w:val="333333"/>
          <w:sz w:val="24"/>
          <w:szCs w:val="24"/>
          <w:shd w:val="clear" w:color="auto" w:fill="EEEEEE"/>
          <w:lang w:eastAsia="en-GB"/>
        </w:rPr>
        <w:t>the carriage way narrowing</w:t>
      </w:r>
      <w:r w:rsidRPr="004C2CA1">
        <w:rPr>
          <w:rFonts w:ascii="Arial" w:eastAsia="Times New Roman" w:hAnsi="Arial" w:cs="Arial"/>
          <w:color w:val="333333"/>
          <w:sz w:val="24"/>
          <w:szCs w:val="24"/>
          <w:shd w:val="clear" w:color="auto" w:fill="EEEEEE"/>
          <w:lang w:eastAsia="en-GB"/>
        </w:rPr>
        <w:t xml:space="preserve"> in places</w:t>
      </w:r>
      <w:r w:rsidR="004C2CA1" w:rsidRPr="004C2CA1">
        <w:rPr>
          <w:rFonts w:ascii="Arial" w:eastAsia="Times New Roman" w:hAnsi="Arial" w:cs="Arial"/>
          <w:color w:val="333333"/>
          <w:sz w:val="24"/>
          <w:szCs w:val="24"/>
          <w:shd w:val="clear" w:color="auto" w:fill="EEEEEE"/>
          <w:lang w:eastAsia="en-GB"/>
        </w:rPr>
        <w:t>.</w:t>
      </w:r>
    </w:p>
    <w:p w14:paraId="31E31DEB" w14:textId="77777777" w:rsidR="00C00F1F" w:rsidRDefault="00517A1F" w:rsidP="00C4066A">
      <w:pPr>
        <w:rPr>
          <w:rFonts w:ascii="Arial" w:eastAsia="Times New Roman" w:hAnsi="Arial" w:cs="Arial"/>
          <w:color w:val="333333"/>
          <w:sz w:val="24"/>
          <w:szCs w:val="24"/>
          <w:shd w:val="clear" w:color="auto" w:fill="EEEEEE"/>
          <w:lang w:eastAsia="en-GB"/>
        </w:rPr>
      </w:pPr>
      <w:r>
        <w:rPr>
          <w:rFonts w:ascii="Arial" w:eastAsia="Times New Roman" w:hAnsi="Arial" w:cs="Arial"/>
          <w:color w:val="333333"/>
          <w:sz w:val="24"/>
          <w:szCs w:val="24"/>
          <w:shd w:val="clear" w:color="auto" w:fill="EEEEEE"/>
          <w:lang w:eastAsia="en-GB"/>
        </w:rPr>
        <w:t>Prizes:</w:t>
      </w:r>
    </w:p>
    <w:tbl>
      <w:tblPr>
        <w:tblStyle w:val="TableGrid"/>
        <w:tblW w:w="0" w:type="auto"/>
        <w:tblLook w:val="04A0" w:firstRow="1" w:lastRow="0" w:firstColumn="1" w:lastColumn="0" w:noHBand="0" w:noVBand="1"/>
      </w:tblPr>
      <w:tblGrid>
        <w:gridCol w:w="2260"/>
        <w:gridCol w:w="2262"/>
        <w:gridCol w:w="2247"/>
        <w:gridCol w:w="2247"/>
      </w:tblGrid>
      <w:tr w:rsidR="00C00F1F" w14:paraId="7D381BCD" w14:textId="77777777" w:rsidTr="00A23E7D">
        <w:tc>
          <w:tcPr>
            <w:tcW w:w="2310" w:type="dxa"/>
            <w:shd w:val="pct15" w:color="auto" w:fill="auto"/>
          </w:tcPr>
          <w:p w14:paraId="70FF9736" w14:textId="77777777" w:rsidR="00C00F1F" w:rsidRPr="00C00F1F" w:rsidRDefault="00C00F1F" w:rsidP="00A23E7D">
            <w:pPr>
              <w:rPr>
                <w:sz w:val="24"/>
                <w:szCs w:val="24"/>
              </w:rPr>
            </w:pPr>
          </w:p>
        </w:tc>
        <w:tc>
          <w:tcPr>
            <w:tcW w:w="2310" w:type="dxa"/>
          </w:tcPr>
          <w:p w14:paraId="1858E077" w14:textId="77777777" w:rsidR="00C00F1F" w:rsidRPr="00C00F1F" w:rsidRDefault="00C00F1F" w:rsidP="00A23E7D">
            <w:pPr>
              <w:jc w:val="center"/>
              <w:rPr>
                <w:sz w:val="24"/>
                <w:szCs w:val="24"/>
              </w:rPr>
            </w:pPr>
            <w:r w:rsidRPr="00C00F1F">
              <w:rPr>
                <w:sz w:val="24"/>
                <w:szCs w:val="24"/>
              </w:rPr>
              <w:t>1st</w:t>
            </w:r>
          </w:p>
        </w:tc>
        <w:tc>
          <w:tcPr>
            <w:tcW w:w="2311" w:type="dxa"/>
          </w:tcPr>
          <w:p w14:paraId="24A7F3CC" w14:textId="77777777" w:rsidR="00C00F1F" w:rsidRPr="00C00F1F" w:rsidRDefault="00C00F1F" w:rsidP="00A23E7D">
            <w:pPr>
              <w:jc w:val="center"/>
              <w:rPr>
                <w:sz w:val="24"/>
                <w:szCs w:val="24"/>
              </w:rPr>
            </w:pPr>
            <w:r w:rsidRPr="00C00F1F">
              <w:rPr>
                <w:sz w:val="24"/>
                <w:szCs w:val="24"/>
              </w:rPr>
              <w:t>2nd</w:t>
            </w:r>
          </w:p>
        </w:tc>
        <w:tc>
          <w:tcPr>
            <w:tcW w:w="2311" w:type="dxa"/>
          </w:tcPr>
          <w:p w14:paraId="5A40A649" w14:textId="77777777" w:rsidR="00C00F1F" w:rsidRPr="00C00F1F" w:rsidRDefault="00C00F1F" w:rsidP="00A23E7D">
            <w:pPr>
              <w:jc w:val="center"/>
              <w:rPr>
                <w:sz w:val="24"/>
                <w:szCs w:val="24"/>
              </w:rPr>
            </w:pPr>
            <w:r w:rsidRPr="00C00F1F">
              <w:rPr>
                <w:sz w:val="24"/>
                <w:szCs w:val="24"/>
              </w:rPr>
              <w:t>3</w:t>
            </w:r>
            <w:r w:rsidRPr="00C00F1F">
              <w:rPr>
                <w:sz w:val="24"/>
                <w:szCs w:val="24"/>
                <w:vertAlign w:val="superscript"/>
              </w:rPr>
              <w:t>rd</w:t>
            </w:r>
          </w:p>
        </w:tc>
      </w:tr>
      <w:tr w:rsidR="00C00F1F" w14:paraId="575C81C3" w14:textId="77777777" w:rsidTr="00A23E7D">
        <w:tc>
          <w:tcPr>
            <w:tcW w:w="2310" w:type="dxa"/>
          </w:tcPr>
          <w:p w14:paraId="6C8F8D24" w14:textId="77777777" w:rsidR="00C00F1F" w:rsidRPr="00C00F1F" w:rsidRDefault="00C00F1F" w:rsidP="00A23E7D">
            <w:pPr>
              <w:rPr>
                <w:sz w:val="24"/>
                <w:szCs w:val="24"/>
              </w:rPr>
            </w:pPr>
            <w:r w:rsidRPr="00C00F1F">
              <w:rPr>
                <w:sz w:val="24"/>
                <w:szCs w:val="24"/>
              </w:rPr>
              <w:t>Overall</w:t>
            </w:r>
          </w:p>
        </w:tc>
        <w:tc>
          <w:tcPr>
            <w:tcW w:w="2310" w:type="dxa"/>
          </w:tcPr>
          <w:p w14:paraId="5A26A014" w14:textId="77777777" w:rsidR="00C00F1F" w:rsidRPr="00C00F1F" w:rsidRDefault="00C00F1F" w:rsidP="00A23E7D">
            <w:pPr>
              <w:jc w:val="center"/>
              <w:rPr>
                <w:sz w:val="24"/>
                <w:szCs w:val="24"/>
              </w:rPr>
            </w:pPr>
            <w:r w:rsidRPr="00C00F1F">
              <w:rPr>
                <w:sz w:val="24"/>
                <w:szCs w:val="24"/>
              </w:rPr>
              <w:t>£</w:t>
            </w:r>
            <w:r w:rsidR="00517A1F">
              <w:rPr>
                <w:sz w:val="24"/>
                <w:szCs w:val="24"/>
              </w:rPr>
              <w:t>45</w:t>
            </w:r>
          </w:p>
        </w:tc>
        <w:tc>
          <w:tcPr>
            <w:tcW w:w="2311" w:type="dxa"/>
          </w:tcPr>
          <w:p w14:paraId="16D7FECD" w14:textId="77777777" w:rsidR="00C00F1F" w:rsidRPr="00C00F1F" w:rsidRDefault="00C00F1F" w:rsidP="00A23E7D">
            <w:pPr>
              <w:jc w:val="center"/>
              <w:rPr>
                <w:sz w:val="24"/>
                <w:szCs w:val="24"/>
              </w:rPr>
            </w:pPr>
            <w:r w:rsidRPr="00C00F1F">
              <w:rPr>
                <w:sz w:val="24"/>
                <w:szCs w:val="24"/>
              </w:rPr>
              <w:t>£</w:t>
            </w:r>
            <w:r w:rsidR="00517A1F">
              <w:rPr>
                <w:sz w:val="24"/>
                <w:szCs w:val="24"/>
              </w:rPr>
              <w:t>40</w:t>
            </w:r>
          </w:p>
        </w:tc>
        <w:tc>
          <w:tcPr>
            <w:tcW w:w="2311" w:type="dxa"/>
            <w:tcBorders>
              <w:bottom w:val="single" w:sz="4" w:space="0" w:color="auto"/>
            </w:tcBorders>
          </w:tcPr>
          <w:p w14:paraId="7756C8A6" w14:textId="77777777" w:rsidR="00C00F1F" w:rsidRPr="00C00F1F" w:rsidRDefault="00C00F1F" w:rsidP="00A23E7D">
            <w:pPr>
              <w:jc w:val="center"/>
              <w:rPr>
                <w:sz w:val="24"/>
                <w:szCs w:val="24"/>
              </w:rPr>
            </w:pPr>
            <w:r w:rsidRPr="00C00F1F">
              <w:rPr>
                <w:sz w:val="24"/>
                <w:szCs w:val="24"/>
              </w:rPr>
              <w:t>£2</w:t>
            </w:r>
            <w:r w:rsidR="00517A1F">
              <w:rPr>
                <w:sz w:val="24"/>
                <w:szCs w:val="24"/>
              </w:rPr>
              <w:t>5</w:t>
            </w:r>
          </w:p>
        </w:tc>
      </w:tr>
      <w:tr w:rsidR="00FD4DC7" w14:paraId="0F4F1F26" w14:textId="77777777" w:rsidTr="00FD4DC7">
        <w:tc>
          <w:tcPr>
            <w:tcW w:w="2310" w:type="dxa"/>
          </w:tcPr>
          <w:p w14:paraId="12EB009E" w14:textId="77777777" w:rsidR="00FD4DC7" w:rsidRPr="00C00F1F" w:rsidRDefault="00FD4DC7" w:rsidP="00A23E7D">
            <w:pPr>
              <w:rPr>
                <w:sz w:val="24"/>
                <w:szCs w:val="24"/>
              </w:rPr>
            </w:pPr>
            <w:r w:rsidRPr="00C00F1F">
              <w:rPr>
                <w:sz w:val="24"/>
                <w:szCs w:val="24"/>
              </w:rPr>
              <w:t>Vet 40+</w:t>
            </w:r>
          </w:p>
        </w:tc>
        <w:tc>
          <w:tcPr>
            <w:tcW w:w="2310" w:type="dxa"/>
          </w:tcPr>
          <w:p w14:paraId="5C835AA7" w14:textId="77777777" w:rsidR="00FD4DC7" w:rsidRPr="00C00F1F" w:rsidRDefault="00517A1F" w:rsidP="00A23E7D">
            <w:pPr>
              <w:jc w:val="center"/>
              <w:rPr>
                <w:sz w:val="24"/>
                <w:szCs w:val="24"/>
              </w:rPr>
            </w:pPr>
            <w:r w:rsidRPr="00C00F1F">
              <w:rPr>
                <w:sz w:val="24"/>
                <w:szCs w:val="24"/>
              </w:rPr>
              <w:t>£</w:t>
            </w:r>
            <w:r>
              <w:rPr>
                <w:sz w:val="24"/>
                <w:szCs w:val="24"/>
              </w:rPr>
              <w:t>25</w:t>
            </w:r>
          </w:p>
        </w:tc>
        <w:tc>
          <w:tcPr>
            <w:tcW w:w="2311" w:type="dxa"/>
          </w:tcPr>
          <w:p w14:paraId="3639ADC8" w14:textId="77777777" w:rsidR="00FD4DC7" w:rsidRPr="00C00F1F" w:rsidRDefault="00FD4DC7" w:rsidP="00A23E7D">
            <w:pPr>
              <w:jc w:val="center"/>
              <w:rPr>
                <w:sz w:val="24"/>
                <w:szCs w:val="24"/>
              </w:rPr>
            </w:pPr>
            <w:r w:rsidRPr="00C00F1F">
              <w:rPr>
                <w:sz w:val="24"/>
                <w:szCs w:val="24"/>
              </w:rPr>
              <w:t>£15</w:t>
            </w:r>
          </w:p>
        </w:tc>
        <w:tc>
          <w:tcPr>
            <w:tcW w:w="2311" w:type="dxa"/>
            <w:shd w:val="clear" w:color="auto" w:fill="auto"/>
          </w:tcPr>
          <w:p w14:paraId="5DCCA7D3" w14:textId="77777777" w:rsidR="00FD4DC7" w:rsidRPr="00C00F1F" w:rsidRDefault="00FD4DC7" w:rsidP="00E7169C">
            <w:pPr>
              <w:jc w:val="center"/>
              <w:rPr>
                <w:sz w:val="24"/>
                <w:szCs w:val="24"/>
              </w:rPr>
            </w:pPr>
            <w:r w:rsidRPr="00C00F1F">
              <w:rPr>
                <w:sz w:val="24"/>
                <w:szCs w:val="24"/>
              </w:rPr>
              <w:t>£1</w:t>
            </w:r>
            <w:r>
              <w:rPr>
                <w:sz w:val="24"/>
                <w:szCs w:val="24"/>
              </w:rPr>
              <w:t>0</w:t>
            </w:r>
          </w:p>
        </w:tc>
      </w:tr>
      <w:tr w:rsidR="00517A1F" w14:paraId="5E293014" w14:textId="77777777" w:rsidTr="00FD4DC7">
        <w:tc>
          <w:tcPr>
            <w:tcW w:w="2310" w:type="dxa"/>
          </w:tcPr>
          <w:p w14:paraId="696AB1F2" w14:textId="77777777" w:rsidR="00517A1F" w:rsidRPr="00C00F1F" w:rsidRDefault="00517A1F" w:rsidP="00A23E7D">
            <w:pPr>
              <w:rPr>
                <w:sz w:val="24"/>
                <w:szCs w:val="24"/>
              </w:rPr>
            </w:pPr>
            <w:r w:rsidRPr="00C00F1F">
              <w:rPr>
                <w:sz w:val="24"/>
                <w:szCs w:val="24"/>
              </w:rPr>
              <w:t>Vet 50+</w:t>
            </w:r>
          </w:p>
        </w:tc>
        <w:tc>
          <w:tcPr>
            <w:tcW w:w="2310" w:type="dxa"/>
          </w:tcPr>
          <w:p w14:paraId="3D397325" w14:textId="77777777" w:rsidR="00517A1F" w:rsidRPr="00C00F1F" w:rsidRDefault="00517A1F" w:rsidP="00E7169C">
            <w:pPr>
              <w:jc w:val="center"/>
              <w:rPr>
                <w:sz w:val="24"/>
                <w:szCs w:val="24"/>
              </w:rPr>
            </w:pPr>
            <w:r w:rsidRPr="00C00F1F">
              <w:rPr>
                <w:sz w:val="24"/>
                <w:szCs w:val="24"/>
              </w:rPr>
              <w:t>£30</w:t>
            </w:r>
          </w:p>
        </w:tc>
        <w:tc>
          <w:tcPr>
            <w:tcW w:w="2311" w:type="dxa"/>
          </w:tcPr>
          <w:p w14:paraId="6003314D" w14:textId="77777777" w:rsidR="00517A1F" w:rsidRPr="00C00F1F" w:rsidRDefault="00517A1F" w:rsidP="00E7169C">
            <w:pPr>
              <w:jc w:val="center"/>
              <w:rPr>
                <w:sz w:val="24"/>
                <w:szCs w:val="24"/>
              </w:rPr>
            </w:pPr>
            <w:r w:rsidRPr="00C00F1F">
              <w:rPr>
                <w:sz w:val="24"/>
                <w:szCs w:val="24"/>
              </w:rPr>
              <w:t>£25</w:t>
            </w:r>
          </w:p>
        </w:tc>
        <w:tc>
          <w:tcPr>
            <w:tcW w:w="2311" w:type="dxa"/>
            <w:shd w:val="clear" w:color="auto" w:fill="auto"/>
          </w:tcPr>
          <w:p w14:paraId="75872F29" w14:textId="77777777" w:rsidR="00517A1F" w:rsidRPr="00C00F1F" w:rsidRDefault="00517A1F" w:rsidP="00E7169C">
            <w:pPr>
              <w:jc w:val="center"/>
              <w:rPr>
                <w:sz w:val="24"/>
                <w:szCs w:val="24"/>
              </w:rPr>
            </w:pPr>
            <w:r w:rsidRPr="00C00F1F">
              <w:rPr>
                <w:sz w:val="24"/>
                <w:szCs w:val="24"/>
              </w:rPr>
              <w:t>£20</w:t>
            </w:r>
          </w:p>
        </w:tc>
      </w:tr>
      <w:tr w:rsidR="00517A1F" w14:paraId="6286FCCF" w14:textId="77777777" w:rsidTr="00FD4DC7">
        <w:tc>
          <w:tcPr>
            <w:tcW w:w="2310" w:type="dxa"/>
          </w:tcPr>
          <w:p w14:paraId="6D265697" w14:textId="77777777" w:rsidR="00517A1F" w:rsidRPr="00C00F1F" w:rsidRDefault="00517A1F" w:rsidP="00A23E7D">
            <w:pPr>
              <w:rPr>
                <w:sz w:val="24"/>
                <w:szCs w:val="24"/>
              </w:rPr>
            </w:pPr>
            <w:r w:rsidRPr="00C00F1F">
              <w:rPr>
                <w:sz w:val="24"/>
                <w:szCs w:val="24"/>
              </w:rPr>
              <w:t>Vet 60+</w:t>
            </w:r>
          </w:p>
        </w:tc>
        <w:tc>
          <w:tcPr>
            <w:tcW w:w="2310" w:type="dxa"/>
          </w:tcPr>
          <w:p w14:paraId="72D4CB33" w14:textId="77777777" w:rsidR="00517A1F" w:rsidRPr="00C00F1F" w:rsidRDefault="00517A1F" w:rsidP="00E7169C">
            <w:pPr>
              <w:jc w:val="center"/>
              <w:rPr>
                <w:sz w:val="24"/>
                <w:szCs w:val="24"/>
              </w:rPr>
            </w:pPr>
            <w:r w:rsidRPr="00C00F1F">
              <w:rPr>
                <w:sz w:val="24"/>
                <w:szCs w:val="24"/>
              </w:rPr>
              <w:t>£2</w:t>
            </w:r>
            <w:r>
              <w:rPr>
                <w:sz w:val="24"/>
                <w:szCs w:val="24"/>
              </w:rPr>
              <w:t>5</w:t>
            </w:r>
          </w:p>
        </w:tc>
        <w:tc>
          <w:tcPr>
            <w:tcW w:w="2311" w:type="dxa"/>
            <w:tcBorders>
              <w:bottom w:val="single" w:sz="4" w:space="0" w:color="auto"/>
            </w:tcBorders>
          </w:tcPr>
          <w:p w14:paraId="6884568A" w14:textId="77777777" w:rsidR="00517A1F" w:rsidRPr="00C00F1F" w:rsidRDefault="00517A1F" w:rsidP="00E7169C">
            <w:pPr>
              <w:jc w:val="center"/>
              <w:rPr>
                <w:sz w:val="24"/>
                <w:szCs w:val="24"/>
              </w:rPr>
            </w:pPr>
            <w:r w:rsidRPr="00C00F1F">
              <w:rPr>
                <w:sz w:val="24"/>
                <w:szCs w:val="24"/>
              </w:rPr>
              <w:t>£15</w:t>
            </w:r>
          </w:p>
        </w:tc>
        <w:tc>
          <w:tcPr>
            <w:tcW w:w="2311" w:type="dxa"/>
            <w:shd w:val="clear" w:color="auto" w:fill="auto"/>
          </w:tcPr>
          <w:p w14:paraId="37F8E571" w14:textId="77777777" w:rsidR="00517A1F" w:rsidRPr="00C00F1F" w:rsidRDefault="00517A1F" w:rsidP="00E7169C">
            <w:pPr>
              <w:jc w:val="center"/>
              <w:rPr>
                <w:sz w:val="24"/>
                <w:szCs w:val="24"/>
              </w:rPr>
            </w:pPr>
            <w:r w:rsidRPr="00C00F1F">
              <w:rPr>
                <w:sz w:val="24"/>
                <w:szCs w:val="24"/>
              </w:rPr>
              <w:t>£1</w:t>
            </w:r>
            <w:r>
              <w:rPr>
                <w:sz w:val="24"/>
                <w:szCs w:val="24"/>
              </w:rPr>
              <w:t>0</w:t>
            </w:r>
          </w:p>
        </w:tc>
      </w:tr>
      <w:tr w:rsidR="00B427E8" w14:paraId="7860EE6E" w14:textId="77777777" w:rsidTr="00FD4DC7">
        <w:tc>
          <w:tcPr>
            <w:tcW w:w="2310" w:type="dxa"/>
          </w:tcPr>
          <w:p w14:paraId="6F9D8C74" w14:textId="77777777" w:rsidR="00B427E8" w:rsidRPr="00C00F1F" w:rsidRDefault="00B427E8" w:rsidP="00A23E7D">
            <w:pPr>
              <w:rPr>
                <w:sz w:val="24"/>
                <w:szCs w:val="24"/>
              </w:rPr>
            </w:pPr>
            <w:r>
              <w:rPr>
                <w:sz w:val="24"/>
                <w:szCs w:val="24"/>
              </w:rPr>
              <w:t>Vet 7</w:t>
            </w:r>
            <w:r w:rsidRPr="00C00F1F">
              <w:rPr>
                <w:sz w:val="24"/>
                <w:szCs w:val="24"/>
              </w:rPr>
              <w:t>0+</w:t>
            </w:r>
          </w:p>
        </w:tc>
        <w:tc>
          <w:tcPr>
            <w:tcW w:w="2310" w:type="dxa"/>
          </w:tcPr>
          <w:p w14:paraId="0A2236A1" w14:textId="77777777" w:rsidR="00B427E8" w:rsidRPr="00C00F1F" w:rsidRDefault="00FD4DC7" w:rsidP="00A23E7D">
            <w:pPr>
              <w:jc w:val="center"/>
              <w:rPr>
                <w:sz w:val="24"/>
                <w:szCs w:val="24"/>
              </w:rPr>
            </w:pPr>
            <w:r w:rsidRPr="00C00F1F">
              <w:rPr>
                <w:sz w:val="24"/>
                <w:szCs w:val="24"/>
              </w:rPr>
              <w:t>£20</w:t>
            </w:r>
          </w:p>
        </w:tc>
        <w:tc>
          <w:tcPr>
            <w:tcW w:w="2311" w:type="dxa"/>
            <w:tcBorders>
              <w:bottom w:val="single" w:sz="4" w:space="0" w:color="auto"/>
            </w:tcBorders>
          </w:tcPr>
          <w:p w14:paraId="5D9674F6" w14:textId="77777777" w:rsidR="00B427E8" w:rsidRPr="00C00F1F" w:rsidRDefault="00517A1F" w:rsidP="00A23E7D">
            <w:pPr>
              <w:jc w:val="center"/>
              <w:rPr>
                <w:sz w:val="24"/>
                <w:szCs w:val="24"/>
              </w:rPr>
            </w:pPr>
            <w:r w:rsidRPr="00C00F1F">
              <w:rPr>
                <w:sz w:val="24"/>
                <w:szCs w:val="24"/>
              </w:rPr>
              <w:t>£15</w:t>
            </w:r>
          </w:p>
        </w:tc>
        <w:tc>
          <w:tcPr>
            <w:tcW w:w="2311" w:type="dxa"/>
            <w:shd w:val="clear" w:color="auto" w:fill="auto"/>
          </w:tcPr>
          <w:p w14:paraId="7011DD3A" w14:textId="77777777" w:rsidR="00B427E8" w:rsidRPr="00C00F1F" w:rsidRDefault="00B427E8" w:rsidP="00A23E7D">
            <w:pPr>
              <w:jc w:val="center"/>
              <w:rPr>
                <w:sz w:val="24"/>
                <w:szCs w:val="24"/>
              </w:rPr>
            </w:pPr>
          </w:p>
        </w:tc>
      </w:tr>
      <w:tr w:rsidR="00C00F1F" w14:paraId="4352EC2A" w14:textId="77777777" w:rsidTr="00FD4DC7">
        <w:tc>
          <w:tcPr>
            <w:tcW w:w="2310" w:type="dxa"/>
          </w:tcPr>
          <w:p w14:paraId="39A7F59C" w14:textId="77777777" w:rsidR="00C00F1F" w:rsidRPr="00C00F1F" w:rsidRDefault="00C00F1F" w:rsidP="00A23E7D">
            <w:pPr>
              <w:rPr>
                <w:sz w:val="24"/>
                <w:szCs w:val="24"/>
              </w:rPr>
            </w:pPr>
            <w:r w:rsidRPr="00C00F1F">
              <w:rPr>
                <w:sz w:val="24"/>
                <w:szCs w:val="24"/>
              </w:rPr>
              <w:t>Ladies</w:t>
            </w:r>
          </w:p>
        </w:tc>
        <w:tc>
          <w:tcPr>
            <w:tcW w:w="2310" w:type="dxa"/>
          </w:tcPr>
          <w:p w14:paraId="7B86410D" w14:textId="77777777" w:rsidR="00C00F1F" w:rsidRPr="00C00F1F" w:rsidRDefault="00C00F1F" w:rsidP="00A23E7D">
            <w:pPr>
              <w:jc w:val="center"/>
              <w:rPr>
                <w:sz w:val="24"/>
                <w:szCs w:val="24"/>
              </w:rPr>
            </w:pPr>
            <w:r w:rsidRPr="00C00F1F">
              <w:rPr>
                <w:sz w:val="24"/>
                <w:szCs w:val="24"/>
              </w:rPr>
              <w:t>£20</w:t>
            </w:r>
          </w:p>
        </w:tc>
        <w:tc>
          <w:tcPr>
            <w:tcW w:w="2311" w:type="dxa"/>
            <w:shd w:val="clear" w:color="auto" w:fill="auto"/>
          </w:tcPr>
          <w:p w14:paraId="687A98B0" w14:textId="77777777" w:rsidR="00C00F1F" w:rsidRPr="00C00F1F" w:rsidRDefault="00FD4DC7" w:rsidP="00A23E7D">
            <w:pPr>
              <w:jc w:val="center"/>
              <w:rPr>
                <w:sz w:val="24"/>
                <w:szCs w:val="24"/>
              </w:rPr>
            </w:pPr>
            <w:r w:rsidRPr="00C00F1F">
              <w:rPr>
                <w:sz w:val="24"/>
                <w:szCs w:val="24"/>
              </w:rPr>
              <w:t>£15</w:t>
            </w:r>
          </w:p>
        </w:tc>
        <w:tc>
          <w:tcPr>
            <w:tcW w:w="2311" w:type="dxa"/>
            <w:shd w:val="clear" w:color="auto" w:fill="auto"/>
          </w:tcPr>
          <w:p w14:paraId="424099A3" w14:textId="77777777" w:rsidR="00C00F1F" w:rsidRPr="00C00F1F" w:rsidRDefault="00C00F1F" w:rsidP="00A23E7D">
            <w:pPr>
              <w:jc w:val="center"/>
              <w:rPr>
                <w:sz w:val="24"/>
                <w:szCs w:val="24"/>
              </w:rPr>
            </w:pPr>
          </w:p>
        </w:tc>
      </w:tr>
      <w:tr w:rsidR="00B427E8" w14:paraId="781506B8" w14:textId="77777777" w:rsidTr="00FD4DC7">
        <w:tc>
          <w:tcPr>
            <w:tcW w:w="2310" w:type="dxa"/>
          </w:tcPr>
          <w:p w14:paraId="5F3ADAF3" w14:textId="77777777" w:rsidR="00B427E8" w:rsidRPr="00C00F1F" w:rsidRDefault="00B427E8" w:rsidP="00A23E7D">
            <w:pPr>
              <w:rPr>
                <w:sz w:val="24"/>
                <w:szCs w:val="24"/>
              </w:rPr>
            </w:pPr>
            <w:proofErr w:type="spellStart"/>
            <w:r>
              <w:rPr>
                <w:sz w:val="24"/>
                <w:szCs w:val="24"/>
              </w:rPr>
              <w:t>Juv</w:t>
            </w:r>
            <w:proofErr w:type="spellEnd"/>
            <w:r>
              <w:rPr>
                <w:sz w:val="24"/>
                <w:szCs w:val="24"/>
              </w:rPr>
              <w:t>/Jun</w:t>
            </w:r>
          </w:p>
        </w:tc>
        <w:tc>
          <w:tcPr>
            <w:tcW w:w="2310" w:type="dxa"/>
          </w:tcPr>
          <w:p w14:paraId="6FEE985B" w14:textId="77777777" w:rsidR="00B427E8" w:rsidRPr="00C00F1F" w:rsidRDefault="00FD4DC7" w:rsidP="00A23E7D">
            <w:pPr>
              <w:jc w:val="center"/>
              <w:rPr>
                <w:sz w:val="24"/>
                <w:szCs w:val="24"/>
              </w:rPr>
            </w:pPr>
            <w:r>
              <w:rPr>
                <w:sz w:val="24"/>
                <w:szCs w:val="24"/>
              </w:rPr>
              <w:t>£1</w:t>
            </w:r>
            <w:r w:rsidRPr="00C00F1F">
              <w:rPr>
                <w:sz w:val="24"/>
                <w:szCs w:val="24"/>
              </w:rPr>
              <w:t>0</w:t>
            </w:r>
          </w:p>
        </w:tc>
        <w:tc>
          <w:tcPr>
            <w:tcW w:w="2311" w:type="dxa"/>
            <w:shd w:val="clear" w:color="auto" w:fill="auto"/>
          </w:tcPr>
          <w:p w14:paraId="2F57D378" w14:textId="77777777" w:rsidR="00B427E8" w:rsidRPr="00C00F1F" w:rsidRDefault="00B427E8" w:rsidP="00A23E7D">
            <w:pPr>
              <w:jc w:val="center"/>
              <w:rPr>
                <w:sz w:val="24"/>
                <w:szCs w:val="24"/>
              </w:rPr>
            </w:pPr>
          </w:p>
        </w:tc>
        <w:tc>
          <w:tcPr>
            <w:tcW w:w="2311" w:type="dxa"/>
            <w:shd w:val="clear" w:color="auto" w:fill="auto"/>
          </w:tcPr>
          <w:p w14:paraId="57587889" w14:textId="77777777" w:rsidR="00B427E8" w:rsidRPr="00C00F1F" w:rsidRDefault="00B427E8" w:rsidP="00A23E7D">
            <w:pPr>
              <w:jc w:val="center"/>
              <w:rPr>
                <w:sz w:val="24"/>
                <w:szCs w:val="24"/>
              </w:rPr>
            </w:pPr>
          </w:p>
        </w:tc>
      </w:tr>
      <w:tr w:rsidR="00C00F1F" w14:paraId="3551A742" w14:textId="77777777" w:rsidTr="00FD4DC7">
        <w:tc>
          <w:tcPr>
            <w:tcW w:w="2310" w:type="dxa"/>
          </w:tcPr>
          <w:p w14:paraId="59AFB0B6" w14:textId="77777777" w:rsidR="00C00F1F" w:rsidRPr="00C00F1F" w:rsidRDefault="00FD4DC7" w:rsidP="00A23E7D">
            <w:pPr>
              <w:rPr>
                <w:sz w:val="24"/>
                <w:szCs w:val="24"/>
              </w:rPr>
            </w:pPr>
            <w:r>
              <w:rPr>
                <w:sz w:val="24"/>
                <w:szCs w:val="24"/>
              </w:rPr>
              <w:t xml:space="preserve">Fastest </w:t>
            </w:r>
            <w:r w:rsidR="00C00F1F" w:rsidRPr="00C00F1F">
              <w:rPr>
                <w:sz w:val="24"/>
                <w:szCs w:val="24"/>
              </w:rPr>
              <w:t>Team of 3</w:t>
            </w:r>
          </w:p>
        </w:tc>
        <w:tc>
          <w:tcPr>
            <w:tcW w:w="2310" w:type="dxa"/>
          </w:tcPr>
          <w:p w14:paraId="441B174D" w14:textId="77777777" w:rsidR="00C00F1F" w:rsidRPr="00C00F1F" w:rsidRDefault="00C00F1F" w:rsidP="00A23E7D">
            <w:pPr>
              <w:jc w:val="center"/>
              <w:rPr>
                <w:sz w:val="24"/>
                <w:szCs w:val="24"/>
              </w:rPr>
            </w:pPr>
            <w:r w:rsidRPr="00C00F1F">
              <w:rPr>
                <w:sz w:val="24"/>
                <w:szCs w:val="24"/>
              </w:rPr>
              <w:t>£30</w:t>
            </w:r>
            <w:r w:rsidR="00FD4DC7">
              <w:rPr>
                <w:sz w:val="24"/>
                <w:szCs w:val="24"/>
              </w:rPr>
              <w:t>(£10 per rider)</w:t>
            </w:r>
          </w:p>
        </w:tc>
        <w:tc>
          <w:tcPr>
            <w:tcW w:w="2311" w:type="dxa"/>
            <w:shd w:val="clear" w:color="auto" w:fill="auto"/>
          </w:tcPr>
          <w:p w14:paraId="5E59AF00" w14:textId="77777777" w:rsidR="00C00F1F" w:rsidRPr="00C00F1F" w:rsidRDefault="00C00F1F" w:rsidP="00A23E7D">
            <w:pPr>
              <w:jc w:val="center"/>
              <w:rPr>
                <w:sz w:val="24"/>
                <w:szCs w:val="24"/>
              </w:rPr>
            </w:pPr>
          </w:p>
        </w:tc>
        <w:tc>
          <w:tcPr>
            <w:tcW w:w="2311" w:type="dxa"/>
            <w:shd w:val="clear" w:color="auto" w:fill="auto"/>
          </w:tcPr>
          <w:p w14:paraId="319B7E86" w14:textId="77777777" w:rsidR="00C00F1F" w:rsidRPr="00C00F1F" w:rsidRDefault="00C00F1F" w:rsidP="00A23E7D">
            <w:pPr>
              <w:jc w:val="center"/>
              <w:rPr>
                <w:sz w:val="24"/>
                <w:szCs w:val="24"/>
              </w:rPr>
            </w:pPr>
          </w:p>
        </w:tc>
      </w:tr>
    </w:tbl>
    <w:p w14:paraId="188A5AE2" w14:textId="77777777" w:rsidR="00C00F1F" w:rsidRDefault="00C00F1F" w:rsidP="00C4066A">
      <w:pPr>
        <w:rPr>
          <w:sz w:val="24"/>
          <w:szCs w:val="24"/>
        </w:rPr>
      </w:pPr>
    </w:p>
    <w:p w14:paraId="0ECD43A8" w14:textId="77777777" w:rsidR="00C00F1F" w:rsidRDefault="00C00F1F" w:rsidP="00C4066A">
      <w:pPr>
        <w:rPr>
          <w:sz w:val="24"/>
          <w:szCs w:val="24"/>
        </w:rPr>
      </w:pPr>
    </w:p>
    <w:p w14:paraId="73A9364E" w14:textId="77777777" w:rsidR="00C00F1F" w:rsidRDefault="00C00F1F" w:rsidP="00C4066A">
      <w:pPr>
        <w:rPr>
          <w:sz w:val="24"/>
          <w:szCs w:val="24"/>
        </w:rPr>
      </w:pPr>
    </w:p>
    <w:p w14:paraId="3D9549F8" w14:textId="77777777" w:rsidR="00C00F1F" w:rsidRDefault="00C00F1F" w:rsidP="00C4066A">
      <w:pPr>
        <w:rPr>
          <w:sz w:val="24"/>
          <w:szCs w:val="24"/>
        </w:rPr>
      </w:pPr>
    </w:p>
    <w:p w14:paraId="23437DD8" w14:textId="77777777" w:rsidR="00C00F1F" w:rsidRDefault="00C00F1F" w:rsidP="00C4066A">
      <w:pPr>
        <w:rPr>
          <w:sz w:val="24"/>
          <w:szCs w:val="24"/>
        </w:rPr>
      </w:pPr>
    </w:p>
    <w:p w14:paraId="6F3F9DA2" w14:textId="77777777" w:rsidR="00C00F1F" w:rsidRDefault="00C00F1F" w:rsidP="00C4066A">
      <w:pPr>
        <w:rPr>
          <w:sz w:val="24"/>
          <w:szCs w:val="24"/>
        </w:rPr>
      </w:pPr>
    </w:p>
    <w:p w14:paraId="768F4BB4" w14:textId="77777777" w:rsidR="00C00F1F" w:rsidRDefault="00C00F1F" w:rsidP="00C4066A">
      <w:pPr>
        <w:rPr>
          <w:sz w:val="24"/>
          <w:szCs w:val="24"/>
        </w:rPr>
      </w:pPr>
    </w:p>
    <w:p w14:paraId="72584255" w14:textId="77777777" w:rsidR="00C00F1F" w:rsidRPr="004C2CA1" w:rsidRDefault="00C00F1F" w:rsidP="00C4066A">
      <w:pPr>
        <w:rPr>
          <w:sz w:val="24"/>
          <w:szCs w:val="24"/>
        </w:rPr>
      </w:pPr>
    </w:p>
    <w:sectPr w:rsidR="00C00F1F" w:rsidRPr="004C2CA1" w:rsidSect="00C52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6A"/>
    <w:rsid w:val="00157CEF"/>
    <w:rsid w:val="004C2CA1"/>
    <w:rsid w:val="00517A1F"/>
    <w:rsid w:val="005A0D69"/>
    <w:rsid w:val="00B427E8"/>
    <w:rsid w:val="00C00F1F"/>
    <w:rsid w:val="00C4066A"/>
    <w:rsid w:val="00C5269C"/>
    <w:rsid w:val="00F92B73"/>
    <w:rsid w:val="00FD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C2DA"/>
  <w15:docId w15:val="{62D2078E-7CAB-4E9A-B576-A27783E9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9C"/>
  </w:style>
  <w:style w:type="paragraph" w:styleId="Heading4">
    <w:name w:val="heading 4"/>
    <w:basedOn w:val="Normal"/>
    <w:link w:val="Heading4Char"/>
    <w:uiPriority w:val="9"/>
    <w:qFormat/>
    <w:rsid w:val="00C4066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066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C4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6A"/>
    <w:rPr>
      <w:rFonts w:ascii="Tahoma" w:hAnsi="Tahoma" w:cs="Tahoma"/>
      <w:sz w:val="16"/>
      <w:szCs w:val="16"/>
    </w:rPr>
  </w:style>
  <w:style w:type="table" w:styleId="TableGrid">
    <w:name w:val="Table Grid"/>
    <w:basedOn w:val="TableNormal"/>
    <w:uiPriority w:val="59"/>
    <w:rsid w:val="00C0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Joanne Percival</cp:lastModifiedBy>
  <cp:revision>2</cp:revision>
  <dcterms:created xsi:type="dcterms:W3CDTF">2018-06-22T07:34:00Z</dcterms:created>
  <dcterms:modified xsi:type="dcterms:W3CDTF">2018-06-22T07:34:00Z</dcterms:modified>
</cp:coreProperties>
</file>