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p_a"/>
        <w:rPr>
          <w:sz w:val="22"/>
          <w:szCs w:val="22"/>
        </w:rPr>
      </w:pPr>
      <w:r>
        <mc:AlternateContent>
          <mc:Choice Requires="wpg">
            <w:drawing>
              <wp:anchor distT="152400" distB="152400" distL="152400" distR="152400" simplePos="0" relativeHeight="251659264" behindDoc="0" locked="0" layoutInCell="1" allowOverlap="1">
                <wp:simplePos x="0" y="0"/>
                <wp:positionH relativeFrom="page">
                  <wp:posOffset>1263650</wp:posOffset>
                </wp:positionH>
                <wp:positionV relativeFrom="line">
                  <wp:posOffset>165100</wp:posOffset>
                </wp:positionV>
                <wp:extent cx="5378450" cy="1765304"/>
                <wp:effectExtent l="0" t="0" r="0" b="0"/>
                <wp:wrapTopAndBottom distT="152400" distB="152400"/>
                <wp:docPr id="1073741827" name="officeArt object" descr="officeArt object"/>
                <wp:cNvGraphicFramePr/>
                <a:graphic xmlns:a="http://schemas.openxmlformats.org/drawingml/2006/main">
                  <a:graphicData uri="http://schemas.microsoft.com/office/word/2010/wordprocessingGroup">
                    <wpg:wgp>
                      <wpg:cNvGrpSpPr/>
                      <wpg:grpSpPr>
                        <a:xfrm>
                          <a:off x="0" y="0"/>
                          <a:ext cx="5378450" cy="1765304"/>
                          <a:chOff x="0" y="0"/>
                          <a:chExt cx="5378450" cy="1765303"/>
                        </a:xfrm>
                      </wpg:grpSpPr>
                      <pic:pic xmlns:pic="http://schemas.openxmlformats.org/drawingml/2006/picture">
                        <pic:nvPicPr>
                          <pic:cNvPr id="1073741825" name="vcn-header51.jpg" descr="vcn-header51.jpg"/>
                          <pic:cNvPicPr>
                            <a:picLocks noChangeAspect="1"/>
                          </pic:cNvPicPr>
                        </pic:nvPicPr>
                        <pic:blipFill>
                          <a:blip r:embed="rId4">
                            <a:extLst/>
                          </a:blip>
                          <a:srcRect l="0" t="9005" r="0" b="9005"/>
                          <a:stretch>
                            <a:fillRect/>
                          </a:stretch>
                        </pic:blipFill>
                        <pic:spPr>
                          <a:xfrm>
                            <a:off x="0" y="-1"/>
                            <a:ext cx="5378450" cy="1270005"/>
                          </a:xfrm>
                          <a:prstGeom prst="rect">
                            <a:avLst/>
                          </a:prstGeom>
                          <a:ln w="12700" cap="flat">
                            <a:noFill/>
                            <a:miter lim="400000"/>
                          </a:ln>
                          <a:effectLst/>
                        </pic:spPr>
                      </pic:pic>
                      <wps:wsp>
                        <wps:cNvPr id="1073741826" name="Shape 1073741826"/>
                        <wps:cNvSpPr txBox="1"/>
                        <wps:spPr>
                          <a:xfrm>
                            <a:off x="0" y="1346200"/>
                            <a:ext cx="5378450" cy="419103"/>
                          </a:xfrm>
                          <a:prstGeom prst="rect">
                            <a:avLst/>
                          </a:prstGeom>
                          <a:solidFill>
                            <a:srgbClr val="FFFFFF"/>
                          </a:solidFill>
                          <a:ln w="25400" cap="flat">
                            <a:solidFill>
                              <a:schemeClr val="accent1"/>
                            </a:solidFill>
                            <a:prstDash val="solid"/>
                            <a:round/>
                          </a:ln>
                          <a:effectLst/>
                        </wps:spPr>
                        <wps:txbx>
                          <w:txbxContent>
                            <w:p>
                              <w:pPr>
                                <w:pStyle w:val="Label"/>
                                <w:bidi w:val="0"/>
                              </w:pPr>
                              <w:r>
                                <w:rPr>
                                  <w:rtl w:val="0"/>
                                </w:rPr>
                                <w:t xml:space="preserve">                 Open 25m TT. </w:t>
                              </w:r>
                              <w:r>
                                <w:rPr>
                                  <w:rtl w:val="0"/>
                                  <w:lang w:val="en-US"/>
                                </w:rPr>
                                <w:t>3rd August 2019</w:t>
                              </w:r>
                            </w:p>
                          </w:txbxContent>
                        </wps:txbx>
                        <wps:bodyPr wrap="square" lIns="76200" tIns="76200" rIns="76200" bIns="76200" numCol="1" anchor="t">
                          <a:noAutofit/>
                        </wps:bodyPr>
                      </wps:wsp>
                    </wpg:wgp>
                  </a:graphicData>
                </a:graphic>
              </wp:anchor>
            </w:drawing>
          </mc:Choice>
          <mc:Fallback>
            <w:pict>
              <v:group id="_x0000_s1026" style="visibility:visible;position:absolute;margin-left:99.5pt;margin-top:13.0pt;width:423.5pt;height:139.0pt;z-index:251659264;mso-position-horizontal:absolute;mso-position-horizontal-relative:page;mso-position-vertical:absolute;mso-position-vertical-relative:line;mso-wrap-distance-left:12.0pt;mso-wrap-distance-top:12.0pt;mso-wrap-distance-right:12.0pt;mso-wrap-distance-bottom:12.0pt;" coordorigin="0,-1" coordsize="5378450,1765304">
                <w10:wrap type="topAndBottom" side="bothSides" anchorx="page"/>
                <v:shape id="_x0000_s1027" type="#_x0000_t75" style="position:absolute;left:0;top:-1;width:5378450;height:1270005;">
                  <v:imagedata r:id="rId4" o:title="image1.jpeg" croptop="9.0%" cropbottom="9.0%"/>
                </v:shape>
                <v:shape id="_x0000_s1028" type="#_x0000_t202" style="position:absolute;left:0;top:1346201;width:5378450;height:419102;">
                  <v:fill color="#FFFFFF" opacity="100.0%" type="solid"/>
                  <v:stroke filltype="solid" color="#4472C4" opacity="100.0%" weight="2.0pt" dashstyle="solid" endcap="flat" joinstyle="round" linestyle="single" startarrow="none" startarrowwidth="medium" startarrowlength="medium" endarrow="none" endarrowwidth="medium" endarrowlength="medium"/>
                  <v:textbox>
                    <w:txbxContent>
                      <w:p>
                        <w:pPr>
                          <w:pStyle w:val="Label"/>
                          <w:bidi w:val="0"/>
                        </w:pPr>
                        <w:r>
                          <w:rPr>
                            <w:rtl w:val="0"/>
                          </w:rPr>
                          <w:t xml:space="preserve">                 Open 25m TT. </w:t>
                        </w:r>
                        <w:r>
                          <w:rPr>
                            <w:rtl w:val="0"/>
                            <w:lang w:val="en-US"/>
                          </w:rPr>
                          <w:t>3rd August 2019</w:t>
                        </w:r>
                      </w:p>
                    </w:txbxContent>
                  </v:textbox>
                </v:shape>
              </v:group>
            </w:pict>
          </mc:Fallback>
        </mc:AlternateContent>
      </w:r>
    </w:p>
    <w:p>
      <w:pPr>
        <w:pStyle w:val="p_a"/>
      </w:pPr>
    </w:p>
    <w:p>
      <w:pPr>
        <w:pStyle w:val="p_a"/>
        <w:rPr>
          <w:b w:val="1"/>
          <w:bCs w:val="1"/>
          <w:sz w:val="22"/>
          <w:szCs w:val="22"/>
        </w:rPr>
      </w:pPr>
      <w:r>
        <w:rPr>
          <w:b w:val="1"/>
          <w:bCs w:val="1"/>
          <w:sz w:val="22"/>
          <w:szCs w:val="22"/>
          <w:rtl w:val="0"/>
          <w:lang w:val="en-US"/>
        </w:rPr>
        <w:t xml:space="preserve">OPEN 25 MILES SOLO &amp; TANDEM TIME TRIAL, SATURDAY </w:t>
      </w:r>
      <w:r>
        <w:rPr>
          <w:b w:val="1"/>
          <w:bCs w:val="1"/>
          <w:sz w:val="22"/>
          <w:szCs w:val="22"/>
          <w:rtl w:val="0"/>
          <w:lang w:val="en-US"/>
        </w:rPr>
        <w:t>3rd August @ 3pm</w:t>
      </w:r>
    </w:p>
    <w:p>
      <w:pPr>
        <w:pStyle w:val="p_a"/>
        <w:rPr>
          <w:sz w:val="22"/>
          <w:szCs w:val="22"/>
        </w:rPr>
      </w:pPr>
      <w:r>
        <w:rPr>
          <w:sz w:val="22"/>
          <w:szCs w:val="22"/>
          <w:rtl w:val="0"/>
          <w:lang w:val="en-US"/>
        </w:rPr>
        <w:t xml:space="preserve">Promoted for and on behalf of cycling time trials under their rules and regulations </w:t>
      </w:r>
    </w:p>
    <w:p>
      <w:pPr>
        <w:pStyle w:val="p_a"/>
        <w:rPr>
          <w:b w:val="1"/>
          <w:bCs w:val="1"/>
          <w:sz w:val="22"/>
          <w:szCs w:val="22"/>
        </w:rPr>
      </w:pPr>
      <w:r>
        <w:rPr>
          <w:b w:val="1"/>
          <w:bCs w:val="1"/>
          <w:sz w:val="22"/>
          <w:szCs w:val="22"/>
          <w:rtl w:val="0"/>
          <w:lang w:val="en-US"/>
        </w:rPr>
        <w:t>Event secretary:</w:t>
      </w:r>
    </w:p>
    <w:p>
      <w:pPr>
        <w:pStyle w:val="p_a"/>
        <w:rPr>
          <w:sz w:val="22"/>
          <w:szCs w:val="22"/>
        </w:rPr>
      </w:pPr>
      <w:r>
        <w:rPr>
          <w:sz w:val="22"/>
          <w:szCs w:val="22"/>
          <w:rtl w:val="0"/>
          <w:lang w:val="en-US"/>
        </w:rPr>
        <w:t>Markos Janes, 14 Ecton Walk, Old Catton, Norwich, NR67ES. 07442259525</w:t>
      </w:r>
    </w:p>
    <w:p>
      <w:pPr>
        <w:pStyle w:val="p_a"/>
        <w:rPr>
          <w:b w:val="1"/>
          <w:bCs w:val="1"/>
          <w:sz w:val="22"/>
          <w:szCs w:val="22"/>
        </w:rPr>
      </w:pPr>
      <w:r>
        <w:rPr>
          <w:b w:val="1"/>
          <w:bCs w:val="1"/>
          <w:sz w:val="22"/>
          <w:szCs w:val="22"/>
          <w:rtl w:val="0"/>
          <w:lang w:val="en-US"/>
        </w:rPr>
        <w:t xml:space="preserve">Timekeepers: </w:t>
      </w:r>
    </w:p>
    <w:p>
      <w:pPr>
        <w:pStyle w:val="p_a"/>
        <w:rPr>
          <w:b w:val="1"/>
          <w:bCs w:val="1"/>
          <w:sz w:val="22"/>
          <w:szCs w:val="22"/>
        </w:rPr>
      </w:pPr>
      <w:r>
        <w:rPr>
          <w:b w:val="1"/>
          <w:bCs w:val="1"/>
          <w:sz w:val="22"/>
          <w:szCs w:val="22"/>
          <w:rtl w:val="0"/>
          <w:lang w:val="en-US"/>
        </w:rPr>
        <w:t xml:space="preserve">TBC </w:t>
      </w:r>
    </w:p>
    <w:p>
      <w:pPr>
        <w:pStyle w:val="p_a"/>
        <w:rPr>
          <w:b w:val="1"/>
          <w:bCs w:val="1"/>
        </w:rPr>
      </w:pPr>
    </w:p>
    <w:p>
      <w:pPr>
        <w:pStyle w:val="p_a"/>
        <w:rPr>
          <w:b w:val="1"/>
          <w:bCs w:val="1"/>
          <w:sz w:val="22"/>
          <w:szCs w:val="22"/>
        </w:rPr>
      </w:pPr>
      <w:r>
        <w:rPr>
          <w:b w:val="1"/>
          <w:bCs w:val="1"/>
          <w:sz w:val="22"/>
          <w:szCs w:val="22"/>
          <w:rtl w:val="0"/>
          <w:lang w:val="en-US"/>
        </w:rPr>
        <w:t>Race H.Q:</w:t>
      </w:r>
    </w:p>
    <w:p>
      <w:pPr>
        <w:pStyle w:val="p_a"/>
        <w:rPr>
          <w:sz w:val="22"/>
          <w:szCs w:val="22"/>
        </w:rPr>
      </w:pPr>
      <w:r>
        <w:rPr>
          <w:sz w:val="22"/>
          <w:szCs w:val="22"/>
          <w:rtl w:val="0"/>
          <w:lang w:val="en-US"/>
        </w:rPr>
        <w:t xml:space="preserve">East Harling Youth Centre, Church Rd, East Harling, NR16 2NA Opposite the church, Open from 1500 Starting stewards, recorders, marshals and refreshments: Members and friends of VC Norwich </w:t>
      </w:r>
    </w:p>
    <w:p>
      <w:pPr>
        <w:pStyle w:val="p_a"/>
        <w:rPr>
          <w:b w:val="1"/>
          <w:bCs w:val="1"/>
          <w:sz w:val="22"/>
          <w:szCs w:val="22"/>
        </w:rPr>
      </w:pPr>
      <w:r>
        <w:rPr>
          <w:b w:val="1"/>
          <w:bCs w:val="1"/>
          <w:sz w:val="22"/>
          <w:szCs w:val="22"/>
          <w:rtl w:val="0"/>
          <w:lang w:val="en-US"/>
        </w:rPr>
        <w:t xml:space="preserve">Parking: </w:t>
      </w:r>
    </w:p>
    <w:p>
      <w:pPr>
        <w:pStyle w:val="p_a"/>
        <w:rPr>
          <w:sz w:val="22"/>
          <w:szCs w:val="22"/>
        </w:rPr>
      </w:pPr>
      <w:r>
        <w:rPr>
          <w:sz w:val="22"/>
          <w:szCs w:val="22"/>
          <w:rtl w:val="0"/>
          <w:lang w:val="en-US"/>
        </w:rPr>
        <w:t xml:space="preserve">Parking at the Youth Centre is limited but there is also parking at the Sports &amp; Social Club next door and there is ample parking on roads adjacent to the HQ. </w:t>
      </w:r>
    </w:p>
    <w:p>
      <w:pPr>
        <w:pStyle w:val="p_a"/>
        <w:rPr>
          <w:sz w:val="22"/>
          <w:szCs w:val="22"/>
        </w:rPr>
      </w:pPr>
      <w:r>
        <w:rPr>
          <w:sz w:val="22"/>
          <w:szCs w:val="22"/>
          <w:rtl w:val="0"/>
          <w:lang w:val="en-US"/>
        </w:rPr>
        <w:t xml:space="preserve">There is also parking near the start. Follow the B111 until approximately 200m from the start, turn right and right again and you can park on the verge. </w:t>
      </w:r>
    </w:p>
    <w:p>
      <w:pPr>
        <w:pStyle w:val="p_a"/>
        <w:rPr>
          <w:sz w:val="22"/>
          <w:szCs w:val="22"/>
        </w:rPr>
      </w:pPr>
      <w:r>
        <w:rPr>
          <w:b w:val="1"/>
          <w:bCs w:val="1"/>
          <w:sz w:val="22"/>
          <w:szCs w:val="22"/>
          <w:rtl w:val="0"/>
          <w:lang w:val="en-US"/>
        </w:rPr>
        <w:t>Course:</w:t>
      </w:r>
      <w:r>
        <w:rPr>
          <w:sz w:val="22"/>
          <w:szCs w:val="22"/>
          <w:rtl w:val="0"/>
          <w:lang w:val="en-US"/>
        </w:rPr>
        <w:t xml:space="preserve"> </w:t>
      </w:r>
    </w:p>
    <w:p>
      <w:pPr>
        <w:pStyle w:val="p_a"/>
        <w:rPr>
          <w:sz w:val="22"/>
          <w:szCs w:val="22"/>
        </w:rPr>
      </w:pPr>
      <w:r>
        <w:rPr>
          <w:sz w:val="22"/>
          <w:szCs w:val="22"/>
          <w:rtl w:val="0"/>
          <w:lang w:val="en-US"/>
        </w:rPr>
        <w:t xml:space="preserve">B25/8 (Larling-Wymondham-Larling). START at the paint mark on kerb </w:t>
      </w:r>
      <w:r>
        <w:rPr>
          <w:sz w:val="22"/>
          <w:szCs w:val="22"/>
          <w:rtl w:val="0"/>
          <w:lang w:val="en-US"/>
        </w:rPr>
        <w:t xml:space="preserve">– </w:t>
      </w:r>
      <w:r>
        <w:rPr>
          <w:sz w:val="22"/>
          <w:szCs w:val="22"/>
          <w:rtl w:val="0"/>
          <w:lang w:val="en-US"/>
        </w:rPr>
        <w:t xml:space="preserve">by drain </w:t>
      </w:r>
      <w:r>
        <w:rPr>
          <w:sz w:val="22"/>
          <w:szCs w:val="22"/>
          <w:rtl w:val="0"/>
          <w:lang w:val="en-US"/>
        </w:rPr>
        <w:t xml:space="preserve">– </w:t>
      </w:r>
      <w:r>
        <w:rPr>
          <w:sz w:val="22"/>
          <w:szCs w:val="22"/>
          <w:rtl w:val="0"/>
          <w:lang w:val="en-US"/>
        </w:rPr>
        <w:t xml:space="preserve">on B1111 in underpass under A11 at LARLING. Proceed to turn LEFT onto slip road to A11 EASTBOUND to join A11 carriageway. Proceed EAST via ATTLEBOROUGH RAB to slip road signed MULBARTON. </w:t>
      </w:r>
    </w:p>
    <w:p>
      <w:pPr>
        <w:pStyle w:val="p_a"/>
      </w:pPr>
    </w:p>
    <w:p>
      <w:pPr>
        <w:pStyle w:val="p_a"/>
        <w:rPr>
          <w:sz w:val="22"/>
          <w:szCs w:val="22"/>
        </w:rPr>
      </w:pPr>
      <w:r>
        <w:rPr>
          <w:sz w:val="22"/>
          <w:szCs w:val="22"/>
          <w:rtl w:val="0"/>
          <w:lang w:val="en-US"/>
        </w:rPr>
        <w:t>Take slip road and proceed to BROWICK RAB (1). Take 3</w:t>
      </w:r>
      <w:r>
        <w:rPr>
          <w:sz w:val="22"/>
          <w:szCs w:val="22"/>
          <w:vertAlign w:val="superscript"/>
          <w:rtl w:val="0"/>
          <w:lang w:val="en-US"/>
        </w:rPr>
        <w:t>rd</w:t>
      </w:r>
      <w:r>
        <w:rPr>
          <w:sz w:val="22"/>
          <w:szCs w:val="22"/>
          <w:rtl w:val="0"/>
          <w:lang w:val="en-US"/>
        </w:rPr>
        <w:t xml:space="preserve"> exit and proceed over bridge (13.2 miles) to BROWICK RAB (2). Take 2</w:t>
      </w:r>
      <w:r>
        <w:rPr>
          <w:sz w:val="22"/>
          <w:szCs w:val="22"/>
          <w:vertAlign w:val="superscript"/>
          <w:rtl w:val="0"/>
          <w:lang w:val="en-US"/>
        </w:rPr>
        <w:t>nd</w:t>
      </w:r>
      <w:r>
        <w:rPr>
          <w:sz w:val="22"/>
          <w:szCs w:val="22"/>
          <w:rtl w:val="0"/>
          <w:lang w:val="en-US"/>
        </w:rPr>
        <w:t xml:space="preserve"> exit to rejoin A11 WESTBOUND and proceed via ATTLEBOROUGH RAB to finish at paint mark on the kerb </w:t>
      </w:r>
      <w:r>
        <w:rPr>
          <w:sz w:val="22"/>
          <w:szCs w:val="22"/>
          <w:rtl w:val="0"/>
          <w:lang w:val="en-US"/>
        </w:rPr>
        <w:t xml:space="preserve">– </w:t>
      </w:r>
      <w:r>
        <w:rPr>
          <w:sz w:val="22"/>
          <w:szCs w:val="22"/>
          <w:rtl w:val="0"/>
          <w:lang w:val="en-US"/>
        </w:rPr>
        <w:t xml:space="preserve">at point half way along layby between SNETTERTON and LARLING. After finish exit next slip road. </w:t>
      </w:r>
    </w:p>
    <w:p>
      <w:pPr>
        <w:pStyle w:val="p_a"/>
        <w:rPr>
          <w:b w:val="1"/>
          <w:bCs w:val="1"/>
          <w:sz w:val="22"/>
          <w:szCs w:val="22"/>
        </w:rPr>
      </w:pPr>
      <w:r>
        <w:rPr>
          <w:b w:val="1"/>
          <w:bCs w:val="1"/>
          <w:sz w:val="22"/>
          <w:szCs w:val="22"/>
          <w:rtl w:val="0"/>
          <w:lang w:val="en-US"/>
        </w:rPr>
        <w:t>To the start:</w:t>
      </w:r>
    </w:p>
    <w:p>
      <w:pPr>
        <w:pStyle w:val="p_a"/>
        <w:rPr>
          <w:sz w:val="22"/>
          <w:szCs w:val="22"/>
        </w:rPr>
      </w:pPr>
      <w:r>
        <w:rPr>
          <w:sz w:val="22"/>
          <w:szCs w:val="22"/>
          <w:rtl w:val="0"/>
          <w:lang w:val="en-US"/>
        </w:rPr>
        <w:t xml:space="preserve">The start is approximately 1.6 miles from the HQ. Turn left out of the HQ onto the B111 for 1.6miles. </w:t>
      </w:r>
    </w:p>
    <w:p>
      <w:pPr>
        <w:pStyle w:val="p_a"/>
        <w:rPr>
          <w:b w:val="1"/>
          <w:bCs w:val="1"/>
          <w:sz w:val="22"/>
          <w:szCs w:val="22"/>
        </w:rPr>
      </w:pPr>
      <w:r>
        <w:rPr>
          <w:b w:val="1"/>
          <w:bCs w:val="1"/>
          <w:sz w:val="22"/>
          <w:szCs w:val="22"/>
          <w:rtl w:val="0"/>
          <w:lang w:val="en-US"/>
        </w:rPr>
        <w:t>Back to HQ:</w:t>
      </w:r>
    </w:p>
    <w:p>
      <w:pPr>
        <w:pStyle w:val="p_a"/>
        <w:rPr>
          <w:sz w:val="22"/>
          <w:szCs w:val="22"/>
        </w:rPr>
      </w:pPr>
      <w:r>
        <w:rPr>
          <w:sz w:val="22"/>
          <w:szCs w:val="22"/>
          <w:rtl w:val="0"/>
          <w:lang w:val="en-US"/>
        </w:rPr>
        <w:t xml:space="preserve">After finish exit next slip road, proceed along B111 for 1.6miles back to HQ. </w:t>
      </w:r>
    </w:p>
    <w:p>
      <w:pPr>
        <w:pStyle w:val="p_a"/>
        <w:rPr>
          <w:b w:val="1"/>
          <w:bCs w:val="1"/>
          <w:sz w:val="22"/>
          <w:szCs w:val="22"/>
        </w:rPr>
      </w:pPr>
      <w:r>
        <w:rPr>
          <w:b w:val="1"/>
          <w:bCs w:val="1"/>
          <w:sz w:val="22"/>
          <w:szCs w:val="22"/>
          <w:rtl w:val="0"/>
          <w:lang w:val="en-US"/>
        </w:rPr>
        <w:t xml:space="preserve">Signing IN &amp; OUT: </w:t>
      </w:r>
    </w:p>
    <w:p>
      <w:pPr>
        <w:pStyle w:val="p_a"/>
        <w:rPr>
          <w:sz w:val="22"/>
          <w:szCs w:val="22"/>
        </w:rPr>
      </w:pPr>
      <w:r>
        <w:rPr>
          <w:sz w:val="22"/>
          <w:szCs w:val="22"/>
          <w:rtl w:val="0"/>
          <w:lang w:val="en-US"/>
        </w:rPr>
        <w:t>After SIGNING IN at Race HQ you can collect your numbers*. All competitors are now required to SIGN OUT when returning their number*</w:t>
      </w:r>
    </w:p>
    <w:p>
      <w:pPr>
        <w:pStyle w:val="p_a"/>
        <w:rPr>
          <w:sz w:val="22"/>
          <w:szCs w:val="22"/>
        </w:rPr>
      </w:pPr>
      <w:r>
        <w:rPr>
          <w:sz w:val="22"/>
          <w:szCs w:val="22"/>
          <w:rtl w:val="0"/>
          <w:lang w:val="en-US"/>
        </w:rPr>
        <w:t xml:space="preserve">1. Failure to sign out will result in the competitor being recorded as DNF. * Please do not damage the numbers with adhesive or by using pins other than through the eyelets. *1 CTT Handbook, Rule 17B, page 343. </w:t>
      </w:r>
    </w:p>
    <w:p>
      <w:pPr>
        <w:pStyle w:val="p_a"/>
        <w:rPr>
          <w:sz w:val="22"/>
          <w:szCs w:val="22"/>
        </w:rPr>
      </w:pPr>
      <w:r>
        <w:rPr>
          <w:b w:val="1"/>
          <w:bCs w:val="1"/>
          <w:sz w:val="22"/>
          <w:szCs w:val="22"/>
          <w:rtl w:val="0"/>
          <w:lang w:val="en-US"/>
        </w:rPr>
        <w:t>Refreshments:</w:t>
      </w:r>
      <w:r>
        <w:rPr>
          <w:sz w:val="22"/>
          <w:szCs w:val="22"/>
          <w:rtl w:val="0"/>
          <w:lang w:val="en-US"/>
        </w:rPr>
        <w:t xml:space="preserve"> On return of the number, riders will be provided with a free drink. Donations will be gratefully received in aid of the VCN charity of the year.</w:t>
      </w:r>
    </w:p>
    <w:p>
      <w:pPr>
        <w:pStyle w:val="p_a"/>
        <w:ind w:left="1069" w:firstLine="0"/>
        <w:jc w:val="center"/>
        <w:rPr>
          <w:sz w:val="22"/>
          <w:szCs w:val="22"/>
        </w:rPr>
      </w:pPr>
      <w:r>
        <w:rPr>
          <w:sz w:val="22"/>
          <w:szCs w:val="22"/>
        </w:rPr>
        <w:drawing>
          <wp:inline distT="0" distB="0" distL="0" distR="0">
            <wp:extent cx="2179320" cy="121920"/>
            <wp:effectExtent l="0" t="0" r="0" b="0"/>
            <wp:docPr id="1073741828" name="officeArt object" descr="C:\Users\lorra\AppData\Local\Microsoft\Windows\INetCache\Content.MSO\29698679.tmp"/>
            <wp:cNvGraphicFramePr/>
            <a:graphic xmlns:a="http://schemas.openxmlformats.org/drawingml/2006/main">
              <a:graphicData uri="http://schemas.openxmlformats.org/drawingml/2006/picture">
                <pic:pic xmlns:pic="http://schemas.openxmlformats.org/drawingml/2006/picture">
                  <pic:nvPicPr>
                    <pic:cNvPr id="1073741828" name="C:\Users\lorra\AppData\Local\Microsoft\Windows\INetCache\Content.MSO\29698679.tmp" descr="C:\Users\lorra\AppData\Local\Microsoft\Windows\INetCache\Content.MSO\29698679.tmp"/>
                    <pic:cNvPicPr>
                      <a:picLocks noChangeAspect="1"/>
                    </pic:cNvPicPr>
                  </pic:nvPicPr>
                  <pic:blipFill>
                    <a:blip r:embed="rId5">
                      <a:extLst/>
                    </a:blip>
                    <a:stretch>
                      <a:fillRect/>
                    </a:stretch>
                  </pic:blipFill>
                  <pic:spPr>
                    <a:xfrm>
                      <a:off x="0" y="0"/>
                      <a:ext cx="2179320" cy="121920"/>
                    </a:xfrm>
                    <a:prstGeom prst="rect">
                      <a:avLst/>
                    </a:prstGeom>
                    <a:ln w="12700" cap="flat">
                      <a:noFill/>
                      <a:miter lim="400000"/>
                    </a:ln>
                    <a:effectLst/>
                  </pic:spPr>
                </pic:pic>
              </a:graphicData>
            </a:graphic>
          </wp:inline>
        </w:drawing>
      </w:r>
    </w:p>
    <w:p>
      <w:pPr>
        <w:pStyle w:val="p_a"/>
        <w:rPr>
          <w:sz w:val="22"/>
          <w:szCs w:val="22"/>
        </w:rPr>
      </w:pPr>
      <w:r>
        <w:rPr>
          <w:sz w:val="22"/>
          <w:szCs w:val="22"/>
          <w:rtl w:val="0"/>
          <w:lang w:val="en-US"/>
        </w:rPr>
        <w:t xml:space="preserve">CTT EAST DSTRICT LOCAL REGULATIONS </w:t>
      </w:r>
    </w:p>
    <w:p>
      <w:pPr>
        <w:pStyle w:val="p_a"/>
        <w:rPr>
          <w:sz w:val="22"/>
          <w:szCs w:val="22"/>
        </w:rPr>
      </w:pPr>
      <w:r>
        <w:rPr>
          <w:b w:val="1"/>
          <w:bCs w:val="1"/>
          <w:sz w:val="22"/>
          <w:szCs w:val="22"/>
          <w:rtl w:val="0"/>
          <w:lang w:val="en-US"/>
        </w:rPr>
        <w:t>Turbo Trainers</w:t>
      </w:r>
      <w:r>
        <w:rPr>
          <w:sz w:val="22"/>
          <w:szCs w:val="22"/>
          <w:rtl w:val="0"/>
          <w:lang w:val="en-US"/>
        </w:rPr>
        <w:t xml:space="preserve"> As this is a PM event, the use of turbo trainers is permitted but please be mindful of space in the car park. </w:t>
      </w:r>
    </w:p>
    <w:p>
      <w:pPr>
        <w:pStyle w:val="p_a"/>
        <w:rPr>
          <w:sz w:val="22"/>
          <w:szCs w:val="22"/>
        </w:rPr>
      </w:pPr>
      <w:r>
        <w:rPr>
          <w:b w:val="1"/>
          <w:bCs w:val="1"/>
          <w:sz w:val="22"/>
          <w:szCs w:val="22"/>
          <w:rtl w:val="0"/>
          <w:lang w:val="en-US"/>
        </w:rPr>
        <w:t>U Turns</w:t>
      </w:r>
      <w:r>
        <w:rPr>
          <w:sz w:val="22"/>
          <w:szCs w:val="22"/>
          <w:rtl w:val="0"/>
          <w:lang w:val="en-US"/>
        </w:rPr>
        <w:t xml:space="preserve"> U-turns will not be permitted on the course or on roads adjacent to the start and finish areas while the event is in progress. NOTE: A U-TURN is defined as a 180 degree turn completed within the width of the carriageway whilst astride the bicycle. It is recommended that the rider(s) should dismount, check the road is clear in both directions then with the bicycle walk across the road. </w:t>
      </w:r>
    </w:p>
    <w:p>
      <w:pPr>
        <w:pStyle w:val="p_a"/>
        <w:rPr>
          <w:b w:val="1"/>
          <w:bCs w:val="1"/>
          <w:sz w:val="22"/>
          <w:szCs w:val="22"/>
        </w:rPr>
      </w:pPr>
      <w:r>
        <w:rPr>
          <w:b w:val="1"/>
          <w:bCs w:val="1"/>
          <w:sz w:val="22"/>
          <w:szCs w:val="22"/>
          <w:rtl w:val="0"/>
          <w:lang w:val="en-US"/>
        </w:rPr>
        <w:t>Warming Up</w:t>
      </w:r>
    </w:p>
    <w:p>
      <w:pPr>
        <w:pStyle w:val="p_a"/>
        <w:rPr>
          <w:sz w:val="22"/>
          <w:szCs w:val="22"/>
        </w:rPr>
      </w:pPr>
      <w:r>
        <w:rPr>
          <w:sz w:val="22"/>
          <w:szCs w:val="22"/>
          <w:rtl w:val="0"/>
          <w:lang w:val="en-US"/>
        </w:rPr>
        <w:t xml:space="preserve">No riding along the course by competitors once the event has started. Any breaking of these regulations in the first case may mean disqualification from the event. Further cases will be referred to the District Committee. </w:t>
      </w:r>
    </w:p>
    <w:p>
      <w:pPr>
        <w:pStyle w:val="p_a"/>
        <w:rPr>
          <w:b w:val="1"/>
          <w:bCs w:val="1"/>
          <w:sz w:val="22"/>
          <w:szCs w:val="22"/>
        </w:rPr>
      </w:pPr>
      <w:r>
        <w:rPr>
          <w:b w:val="1"/>
          <w:bCs w:val="1"/>
          <w:sz w:val="22"/>
          <w:szCs w:val="22"/>
          <w:rtl w:val="0"/>
          <w:lang w:val="en-US"/>
        </w:rPr>
        <w:t xml:space="preserve">Safety LED rear lights </w:t>
      </w:r>
    </w:p>
    <w:p>
      <w:pPr>
        <w:pStyle w:val="p_a"/>
        <w:rPr>
          <w:sz w:val="22"/>
          <w:szCs w:val="22"/>
        </w:rPr>
      </w:pPr>
      <w:r>
        <w:rPr>
          <w:sz w:val="22"/>
          <w:szCs w:val="22"/>
          <w:rtl w:val="0"/>
          <w:lang w:val="en-US"/>
        </w:rPr>
        <w:t xml:space="preserve">It is recommended that a working rear light either flashing or constant is fitted to the machine in a position visible to following road users and is active whilst the machine is in use. </w:t>
      </w:r>
    </w:p>
    <w:p>
      <w:pPr>
        <w:pStyle w:val="p_a"/>
        <w:rPr>
          <w:sz w:val="22"/>
          <w:szCs w:val="22"/>
        </w:rPr>
      </w:pPr>
      <w:r>
        <w:rPr>
          <w:b w:val="1"/>
          <w:bCs w:val="1"/>
          <w:sz w:val="22"/>
          <w:szCs w:val="22"/>
          <w:rtl w:val="0"/>
          <w:lang w:val="en-US"/>
        </w:rPr>
        <w:t>Cycling Helmets</w:t>
      </w:r>
      <w:r>
        <w:rPr>
          <w:sz w:val="22"/>
          <w:szCs w:val="22"/>
          <w:rtl w:val="0"/>
          <w:lang w:val="en-US"/>
        </w:rPr>
        <w:t xml:space="preserve"> IN THE INTERESTS OF YOUR OWN SAFETY Cycling Time Trials and the Event Promoter strongly advise you to wear a hard-shell helmet that meets internationally accepted safety standard. All competitors under the age of 16 years and/or juniors must wear properly affixed protective helmets which must be of hard/soft shell construction. </w:t>
      </w:r>
    </w:p>
    <w:p>
      <w:pPr>
        <w:pStyle w:val="p_a"/>
        <w:rPr>
          <w:sz w:val="22"/>
          <w:szCs w:val="22"/>
        </w:rPr>
      </w:pPr>
      <w:r>
        <w:rPr>
          <w:sz w:val="22"/>
          <w:szCs w:val="22"/>
          <w:rtl w:val="0"/>
          <w:lang w:val="en-US"/>
        </w:rPr>
        <w:t xml:space="preserve">Helmets should conform to recommended standard such as SHELL B95, ANZI Z90.4, AUS/NZS 2063:96, DIN 33-954m, CPSC or EN1078. </w:t>
      </w:r>
    </w:p>
    <w:p>
      <w:pPr>
        <w:pStyle w:val="p_a"/>
        <w:rPr>
          <w:sz w:val="22"/>
          <w:szCs w:val="22"/>
        </w:rPr>
      </w:pPr>
      <w:r>
        <w:rPr>
          <w:sz w:val="22"/>
          <w:szCs w:val="22"/>
          <w:rtl w:val="0"/>
          <w:lang w:val="en-US"/>
        </w:rPr>
        <w:t xml:space="preserve">It is the responsibility of the rider (or parent/guardian) if the rider is under 18 years of age to:- </w:t>
      </w:r>
    </w:p>
    <w:p>
      <w:pPr>
        <w:pStyle w:val="p_a"/>
        <w:rPr>
          <w:sz w:val="22"/>
          <w:szCs w:val="22"/>
        </w:rPr>
      </w:pPr>
      <w:r>
        <w:rPr>
          <w:sz w:val="22"/>
          <w:szCs w:val="22"/>
          <w:rtl w:val="0"/>
          <w:lang w:val="en-US"/>
        </w:rPr>
        <w:t>a) Select a standard of protective headgear that offers protection against head injury and does not restrict the rider</w:t>
      </w:r>
      <w:r>
        <w:rPr>
          <w:sz w:val="22"/>
          <w:szCs w:val="22"/>
          <w:rtl w:val="0"/>
          <w:lang w:val="en-US"/>
        </w:rPr>
        <w:t>’</w:t>
      </w:r>
      <w:r>
        <w:rPr>
          <w:sz w:val="22"/>
          <w:szCs w:val="22"/>
          <w:rtl w:val="0"/>
          <w:lang w:val="en-US"/>
        </w:rPr>
        <w:t xml:space="preserve">s vision or hearing </w:t>
      </w:r>
    </w:p>
    <w:p>
      <w:pPr>
        <w:pStyle w:val="p_a"/>
        <w:rPr>
          <w:sz w:val="22"/>
          <w:szCs w:val="22"/>
        </w:rPr>
      </w:pPr>
      <w:r>
        <w:rPr>
          <w:sz w:val="22"/>
          <w:szCs w:val="22"/>
          <w:rtl w:val="0"/>
          <w:lang w:val="en-US"/>
        </w:rPr>
        <w:t xml:space="preserve">b) Ensure that the headgear is properly fitted, is undamaged and in good condition </w:t>
      </w:r>
    </w:p>
    <w:p>
      <w:pPr>
        <w:pStyle w:val="p_a"/>
        <w:rPr>
          <w:b w:val="1"/>
          <w:bCs w:val="1"/>
          <w:sz w:val="22"/>
          <w:szCs w:val="22"/>
        </w:rPr>
      </w:pPr>
      <w:r>
        <w:rPr>
          <w:b w:val="1"/>
          <w:bCs w:val="1"/>
          <w:sz w:val="22"/>
          <w:szCs w:val="22"/>
          <w:rtl w:val="0"/>
          <w:lang w:val="en-US"/>
        </w:rPr>
        <w:t xml:space="preserve">Course Records: </w:t>
      </w:r>
    </w:p>
    <w:p>
      <w:pPr>
        <w:pStyle w:val="p_a"/>
        <w:rPr>
          <w:sz w:val="22"/>
          <w:szCs w:val="22"/>
        </w:rPr>
      </w:pPr>
      <w:r>
        <w:rPr>
          <w:sz w:val="22"/>
          <w:szCs w:val="22"/>
          <w:rtl w:val="0"/>
          <w:lang w:val="en-US"/>
        </w:rPr>
        <w:t xml:space="preserve">Men Ryan Perry (Langdale Lightweights) 00:46:31 (2016) </w:t>
      </w:r>
    </w:p>
    <w:p>
      <w:pPr>
        <w:pStyle w:val="p_a"/>
        <w:rPr>
          <w:sz w:val="22"/>
          <w:szCs w:val="22"/>
        </w:rPr>
      </w:pPr>
      <w:r>
        <w:rPr>
          <w:sz w:val="22"/>
          <w:szCs w:val="22"/>
          <w:rtl w:val="0"/>
          <w:lang w:val="en-US"/>
        </w:rPr>
        <w:t xml:space="preserve">Women </w:t>
      </w:r>
      <w:r>
        <w:rPr>
          <w:sz w:val="22"/>
          <w:szCs w:val="22"/>
          <w:rtl w:val="0"/>
          <w:lang w:val="en-US"/>
        </w:rPr>
        <w:t>Rebecca Murley (Wisbeach Wheelers) 00:55:29 (2018)</w:t>
      </w:r>
    </w:p>
    <w:p>
      <w:pPr>
        <w:pStyle w:val="p_a"/>
        <w:rPr>
          <w:b w:val="1"/>
          <w:bCs w:val="1"/>
          <w:sz w:val="22"/>
          <w:szCs w:val="22"/>
        </w:rPr>
      </w:pPr>
      <w:r>
        <w:rPr>
          <w:b w:val="1"/>
          <w:bCs w:val="1"/>
          <w:sz w:val="22"/>
          <w:szCs w:val="22"/>
          <w:rtl w:val="0"/>
          <w:lang w:val="en-US"/>
        </w:rPr>
        <w:t xml:space="preserve">PRIZE LIST </w:t>
      </w:r>
    </w:p>
    <w:p>
      <w:pPr>
        <w:pStyle w:val="p_a"/>
        <w:rPr>
          <w:sz w:val="22"/>
          <w:szCs w:val="22"/>
        </w:rPr>
      </w:pPr>
      <w:r>
        <w:rPr>
          <w:sz w:val="22"/>
          <w:szCs w:val="22"/>
          <w:rtl w:val="0"/>
          <w:lang w:val="en-US"/>
        </w:rPr>
        <w:t xml:space="preserve">SCRATCH 1st </w:t>
      </w:r>
      <w:r>
        <w:rPr>
          <w:sz w:val="22"/>
          <w:szCs w:val="22"/>
          <w:rtl w:val="0"/>
          <w:lang w:val="en-US"/>
        </w:rPr>
        <w:t>£</w:t>
      </w:r>
      <w:r>
        <w:rPr>
          <w:sz w:val="22"/>
          <w:szCs w:val="22"/>
          <w:rtl w:val="0"/>
          <w:lang w:val="en-US"/>
        </w:rPr>
        <w:t>20</w:t>
      </w:r>
      <w:r>
        <w:rPr>
          <w:sz w:val="22"/>
          <w:szCs w:val="22"/>
          <w:rtl w:val="0"/>
          <w:lang w:val="en-US"/>
        </w:rPr>
        <w:t xml:space="preserve"> 2nd </w:t>
      </w:r>
      <w:r>
        <w:rPr>
          <w:sz w:val="22"/>
          <w:szCs w:val="22"/>
          <w:rtl w:val="0"/>
          <w:lang w:val="en-US"/>
        </w:rPr>
        <w:t>£</w:t>
      </w:r>
      <w:r>
        <w:rPr>
          <w:sz w:val="22"/>
          <w:szCs w:val="22"/>
          <w:rtl w:val="0"/>
          <w:lang w:val="en-US"/>
        </w:rPr>
        <w:t xml:space="preserve">15 3rd </w:t>
      </w:r>
      <w:r>
        <w:rPr>
          <w:sz w:val="22"/>
          <w:szCs w:val="22"/>
          <w:rtl w:val="0"/>
          <w:lang w:val="en-US"/>
        </w:rPr>
        <w:t>£</w:t>
      </w:r>
      <w:r>
        <w:rPr>
          <w:sz w:val="22"/>
          <w:szCs w:val="22"/>
          <w:rtl w:val="0"/>
          <w:lang w:val="en-US"/>
        </w:rPr>
        <w:t xml:space="preserve">10 </w:t>
      </w:r>
    </w:p>
    <w:p>
      <w:pPr>
        <w:pStyle w:val="p_a"/>
        <w:rPr>
          <w:sz w:val="22"/>
          <w:szCs w:val="22"/>
        </w:rPr>
      </w:pPr>
      <w:r>
        <w:rPr>
          <w:sz w:val="22"/>
          <w:szCs w:val="22"/>
          <w:rtl w:val="0"/>
          <w:lang w:val="en-US"/>
        </w:rPr>
        <w:t xml:space="preserve">WOMEN 1st </w:t>
      </w:r>
      <w:r>
        <w:rPr>
          <w:sz w:val="22"/>
          <w:szCs w:val="22"/>
          <w:rtl w:val="0"/>
          <w:lang w:val="en-US"/>
        </w:rPr>
        <w:t>£</w:t>
      </w:r>
      <w:r>
        <w:rPr>
          <w:sz w:val="22"/>
          <w:szCs w:val="22"/>
          <w:rtl w:val="0"/>
          <w:lang w:val="en-US"/>
        </w:rPr>
        <w:t>20</w:t>
      </w:r>
      <w:r>
        <w:rPr>
          <w:sz w:val="22"/>
          <w:szCs w:val="22"/>
          <w:rtl w:val="0"/>
          <w:lang w:val="en-US"/>
        </w:rPr>
        <w:t xml:space="preserve"> 2nd </w:t>
      </w:r>
      <w:r>
        <w:rPr>
          <w:sz w:val="22"/>
          <w:szCs w:val="22"/>
          <w:rtl w:val="0"/>
          <w:lang w:val="en-US"/>
        </w:rPr>
        <w:t>£</w:t>
      </w:r>
      <w:r>
        <w:rPr>
          <w:sz w:val="22"/>
          <w:szCs w:val="22"/>
          <w:rtl w:val="0"/>
          <w:lang w:val="en-US"/>
        </w:rPr>
        <w:t xml:space="preserve">15 3rd </w:t>
      </w:r>
      <w:r>
        <w:rPr>
          <w:sz w:val="22"/>
          <w:szCs w:val="22"/>
          <w:rtl w:val="0"/>
          <w:lang w:val="en-US"/>
        </w:rPr>
        <w:t>£</w:t>
      </w:r>
      <w:r>
        <w:rPr>
          <w:sz w:val="22"/>
          <w:szCs w:val="22"/>
          <w:rtl w:val="0"/>
          <w:lang w:val="en-US"/>
        </w:rPr>
        <w:t xml:space="preserve">10 </w:t>
      </w:r>
    </w:p>
    <w:p>
      <w:pPr>
        <w:pStyle w:val="p_a"/>
        <w:rPr>
          <w:sz w:val="22"/>
          <w:szCs w:val="22"/>
        </w:rPr>
      </w:pPr>
      <w:r>
        <w:rPr>
          <w:sz w:val="22"/>
          <w:szCs w:val="22"/>
          <w:rtl w:val="0"/>
          <w:lang w:val="en-US"/>
        </w:rPr>
        <w:t xml:space="preserve">VET on STD 1st </w:t>
      </w:r>
      <w:r>
        <w:rPr>
          <w:sz w:val="22"/>
          <w:szCs w:val="22"/>
          <w:rtl w:val="0"/>
          <w:lang w:val="en-US"/>
        </w:rPr>
        <w:t>£</w:t>
      </w:r>
      <w:r>
        <w:rPr>
          <w:sz w:val="22"/>
          <w:szCs w:val="22"/>
          <w:rtl w:val="0"/>
          <w:lang w:val="en-US"/>
        </w:rPr>
        <w:t xml:space="preserve">20 </w:t>
      </w:r>
      <w:r>
        <w:rPr>
          <w:sz w:val="22"/>
          <w:szCs w:val="22"/>
          <w:rtl w:val="0"/>
          <w:lang w:val="en-US"/>
        </w:rPr>
        <w:t xml:space="preserve">2nd </w:t>
      </w:r>
      <w:r>
        <w:rPr>
          <w:sz w:val="22"/>
          <w:szCs w:val="22"/>
          <w:rtl w:val="0"/>
          <w:lang w:val="en-US"/>
        </w:rPr>
        <w:t>£</w:t>
      </w:r>
      <w:r>
        <w:rPr>
          <w:sz w:val="22"/>
          <w:szCs w:val="22"/>
          <w:rtl w:val="0"/>
          <w:lang w:val="en-US"/>
        </w:rPr>
        <w:t xml:space="preserve">15 3rd </w:t>
      </w:r>
      <w:r>
        <w:rPr>
          <w:sz w:val="22"/>
          <w:szCs w:val="22"/>
          <w:rtl w:val="0"/>
          <w:lang w:val="en-US"/>
        </w:rPr>
        <w:t>£</w:t>
      </w:r>
      <w:r>
        <w:rPr>
          <w:sz w:val="22"/>
          <w:szCs w:val="22"/>
          <w:rtl w:val="0"/>
          <w:lang w:val="en-US"/>
        </w:rPr>
        <w:t>10</w:t>
      </w:r>
    </w:p>
    <w:p>
      <w:pPr>
        <w:pStyle w:val="p_a"/>
        <w:rPr>
          <w:sz w:val="22"/>
          <w:szCs w:val="22"/>
        </w:rPr>
      </w:pPr>
      <w:r>
        <w:rPr>
          <w:sz w:val="22"/>
          <w:szCs w:val="22"/>
          <w:rtl w:val="0"/>
          <w:lang w:val="en-US"/>
        </w:rPr>
        <w:t xml:space="preserve">Tandem 1st </w:t>
      </w:r>
      <w:r>
        <w:rPr>
          <w:sz w:val="22"/>
          <w:szCs w:val="22"/>
          <w:rtl w:val="0"/>
          <w:lang w:val="en-US"/>
        </w:rPr>
        <w:t>£</w:t>
      </w:r>
      <w:r>
        <w:rPr>
          <w:sz w:val="22"/>
          <w:szCs w:val="22"/>
          <w:rtl w:val="0"/>
          <w:lang w:val="en-US"/>
        </w:rPr>
        <w:t>20</w:t>
      </w:r>
      <w:r>
        <w:rPr>
          <w:sz w:val="22"/>
          <w:szCs w:val="22"/>
          <w:rtl w:val="0"/>
          <w:lang w:val="en-US"/>
        </w:rPr>
        <w:t xml:space="preserve"> 2nd </w:t>
      </w:r>
      <w:r>
        <w:rPr>
          <w:sz w:val="22"/>
          <w:szCs w:val="22"/>
          <w:rtl w:val="0"/>
          <w:lang w:val="en-US"/>
        </w:rPr>
        <w:t>£</w:t>
      </w:r>
      <w:r>
        <w:rPr>
          <w:sz w:val="22"/>
          <w:szCs w:val="22"/>
          <w:rtl w:val="0"/>
          <w:lang w:val="en-US"/>
        </w:rPr>
        <w:t xml:space="preserve">15 3rd </w:t>
      </w:r>
      <w:r>
        <w:rPr>
          <w:sz w:val="22"/>
          <w:szCs w:val="22"/>
          <w:rtl w:val="0"/>
          <w:lang w:val="en-US"/>
        </w:rPr>
        <w:t>£</w:t>
      </w:r>
      <w:r>
        <w:rPr>
          <w:sz w:val="22"/>
          <w:szCs w:val="22"/>
          <w:rtl w:val="0"/>
          <w:lang w:val="en-US"/>
        </w:rPr>
        <w:t xml:space="preserve">10      Team </w:t>
      </w:r>
      <w:r>
        <w:rPr>
          <w:sz w:val="22"/>
          <w:szCs w:val="22"/>
          <w:rtl w:val="0"/>
          <w:lang w:val="en-US"/>
        </w:rPr>
        <w:t>£</w:t>
      </w:r>
      <w:r>
        <w:rPr>
          <w:sz w:val="22"/>
          <w:szCs w:val="22"/>
          <w:rtl w:val="0"/>
          <w:lang w:val="en-US"/>
        </w:rPr>
        <w:t xml:space="preserve">20 each </w:t>
      </w:r>
    </w:p>
    <w:p>
      <w:pPr>
        <w:pStyle w:val="p_a"/>
        <w:rPr>
          <w:sz w:val="22"/>
          <w:szCs w:val="22"/>
        </w:rPr>
      </w:pPr>
      <w:r>
        <w:rPr>
          <w:sz w:val="22"/>
          <w:szCs w:val="22"/>
          <w:rtl w:val="0"/>
          <w:lang w:val="en-US"/>
        </w:rPr>
        <w:t xml:space="preserve">Course record </w:t>
      </w:r>
      <w:r>
        <w:rPr>
          <w:sz w:val="22"/>
          <w:szCs w:val="22"/>
          <w:rtl w:val="0"/>
          <w:lang w:val="en-US"/>
        </w:rPr>
        <w:t>£</w:t>
      </w:r>
      <w:r>
        <w:rPr>
          <w:sz w:val="22"/>
          <w:szCs w:val="22"/>
          <w:rtl w:val="0"/>
          <w:lang w:val="en-US"/>
        </w:rPr>
        <w:t xml:space="preserve">30 </w:t>
      </w:r>
    </w:p>
    <w:p>
      <w:pPr>
        <w:pStyle w:val="p_a"/>
        <w:rPr>
          <w:sz w:val="22"/>
          <w:szCs w:val="22"/>
        </w:rPr>
      </w:pPr>
      <w:r>
        <w:rPr>
          <w:sz w:val="22"/>
          <w:szCs w:val="22"/>
          <w:rtl w:val="0"/>
          <w:lang w:val="en-US"/>
        </w:rPr>
        <w:t xml:space="preserve">ONE RIDER, ONE PRIZE </w:t>
      </w:r>
    </w:p>
    <w:p>
      <w:pPr>
        <w:pStyle w:val="Body A"/>
        <w:rPr>
          <w:rFonts w:ascii="Arial" w:cs="Arial" w:hAnsi="Arial" w:eastAsia="Arial"/>
        </w:rPr>
      </w:pPr>
    </w:p>
    <w:p>
      <w:pPr>
        <w:pStyle w:val="Body A"/>
        <w:rPr>
          <w:rFonts w:ascii="Arial" w:cs="Arial" w:hAnsi="Arial" w:eastAsia="Arial"/>
        </w:rPr>
      </w:pPr>
      <w:r>
        <w:rPr>
          <w:rFonts w:ascii="Arial" w:hAnsi="Arial"/>
          <w:rtl w:val="0"/>
          <w:lang w:val="en-US"/>
        </w:rPr>
        <w:t xml:space="preserve">               Sponsored By</w:t>
      </w:r>
    </w:p>
    <w:p>
      <w:pPr>
        <w:pStyle w:val="Body A"/>
        <w:rPr>
          <w:rFonts w:ascii="Arial" w:cs="Arial" w:hAnsi="Arial" w:eastAsia="Arial"/>
        </w:rPr>
      </w:pPr>
    </w:p>
    <w:p>
      <w:pPr>
        <w:pStyle w:val="Body A"/>
        <w:rPr>
          <w:rFonts w:ascii="Arial" w:cs="Arial" w:hAnsi="Arial" w:eastAsia="Arial"/>
        </w:rPr>
      </w:pPr>
    </w:p>
    <w:p>
      <w:pPr>
        <w:pStyle w:val="Body A"/>
        <w:rPr>
          <w:rFonts w:ascii="Arial" w:cs="Arial" w:hAnsi="Arial" w:eastAsia="Arial"/>
        </w:rPr>
      </w:pPr>
      <w:r>
        <w:rPr>
          <w:rFonts w:ascii="Arial" w:cs="Arial" w:hAnsi="Arial" w:eastAsia="Arial"/>
        </w:rPr>
        <w:drawing>
          <wp:anchor distT="152400" distB="152400" distL="152400" distR="152400" simplePos="0" relativeHeight="251660288" behindDoc="0" locked="0" layoutInCell="1" allowOverlap="1">
            <wp:simplePos x="0" y="0"/>
            <wp:positionH relativeFrom="page">
              <wp:posOffset>2278833</wp:posOffset>
            </wp:positionH>
            <wp:positionV relativeFrom="line">
              <wp:posOffset>165099</wp:posOffset>
            </wp:positionV>
            <wp:extent cx="2998831" cy="2998830"/>
            <wp:effectExtent l="0" t="0" r="0" b="0"/>
            <wp:wrapTopAndBottom distT="152400" distB="152400"/>
            <wp:docPr id="1073741829" name="officeArt object" descr="pedal-revolution-footer-logo.png"/>
            <wp:cNvGraphicFramePr/>
            <a:graphic xmlns:a="http://schemas.openxmlformats.org/drawingml/2006/main">
              <a:graphicData uri="http://schemas.openxmlformats.org/drawingml/2006/picture">
                <pic:pic xmlns:pic="http://schemas.openxmlformats.org/drawingml/2006/picture">
                  <pic:nvPicPr>
                    <pic:cNvPr id="1073741829" name="pedal-revolution-footer-logo.png" descr="pedal-revolution-footer-logo.png"/>
                    <pic:cNvPicPr>
                      <a:picLocks noChangeAspect="1"/>
                    </pic:cNvPicPr>
                  </pic:nvPicPr>
                  <pic:blipFill>
                    <a:blip r:embed="rId6">
                      <a:extLst/>
                    </a:blip>
                    <a:stretch>
                      <a:fillRect/>
                    </a:stretch>
                  </pic:blipFill>
                  <pic:spPr>
                    <a:xfrm>
                      <a:off x="0" y="0"/>
                      <a:ext cx="2998831" cy="2998830"/>
                    </a:xfrm>
                    <a:prstGeom prst="rect">
                      <a:avLst/>
                    </a:prstGeom>
                    <a:ln w="12700" cap="flat">
                      <a:noFill/>
                      <a:miter lim="400000"/>
                    </a:ln>
                    <a:effectLst/>
                  </pic:spPr>
                </pic:pic>
              </a:graphicData>
            </a:graphic>
          </wp:anchor>
        </w:drawing>
      </w:r>
    </w:p>
    <w:p>
      <w:pPr>
        <w:pStyle w:val="Body A"/>
        <w:rPr>
          <w:rFonts w:ascii="Arial" w:cs="Arial" w:hAnsi="Arial" w:eastAsia="Arial"/>
        </w:rPr>
      </w:pPr>
    </w:p>
    <w:p>
      <w:pPr>
        <w:pStyle w:val="Body A"/>
        <w:rPr>
          <w:rFonts w:ascii="Arial" w:cs="Arial" w:hAnsi="Arial" w:eastAsia="Arial"/>
        </w:rPr>
      </w:pPr>
      <w:r>
        <w:rPr>
          <w:rFonts w:ascii="Arial" w:cs="Arial" w:hAnsi="Arial" w:eastAsia="Arial"/>
        </w:rPr>
        <w:drawing>
          <wp:anchor distT="152400" distB="152400" distL="152400" distR="152400" simplePos="0" relativeHeight="251661312" behindDoc="0" locked="0" layoutInCell="1" allowOverlap="1">
            <wp:simplePos x="0" y="0"/>
            <wp:positionH relativeFrom="page">
              <wp:posOffset>1263650</wp:posOffset>
            </wp:positionH>
            <wp:positionV relativeFrom="line">
              <wp:posOffset>165098</wp:posOffset>
            </wp:positionV>
            <wp:extent cx="5029200" cy="2258549"/>
            <wp:effectExtent l="0" t="0" r="0" b="0"/>
            <wp:wrapTopAndBottom distT="152400" distB="152400"/>
            <wp:docPr id="1073741830" name="officeArt object" descr="phpThumb_generated_thumbnail.png"/>
            <wp:cNvGraphicFramePr/>
            <a:graphic xmlns:a="http://schemas.openxmlformats.org/drawingml/2006/main">
              <a:graphicData uri="http://schemas.openxmlformats.org/drawingml/2006/picture">
                <pic:pic xmlns:pic="http://schemas.openxmlformats.org/drawingml/2006/picture">
                  <pic:nvPicPr>
                    <pic:cNvPr id="1073741830" name="phpThumb_generated_thumbnail.png" descr="phpThumb_generated_thumbnail.png"/>
                    <pic:cNvPicPr>
                      <a:picLocks noChangeAspect="1"/>
                    </pic:cNvPicPr>
                  </pic:nvPicPr>
                  <pic:blipFill>
                    <a:blip r:embed="rId7">
                      <a:extLst/>
                    </a:blip>
                    <a:stretch>
                      <a:fillRect/>
                    </a:stretch>
                  </pic:blipFill>
                  <pic:spPr>
                    <a:xfrm>
                      <a:off x="0" y="0"/>
                      <a:ext cx="5029200" cy="2258549"/>
                    </a:xfrm>
                    <a:prstGeom prst="rect">
                      <a:avLst/>
                    </a:prstGeom>
                    <a:ln w="12700" cap="flat">
                      <a:noFill/>
                      <a:miter lim="400000"/>
                    </a:ln>
                    <a:effectLst/>
                  </pic:spPr>
                </pic:pic>
              </a:graphicData>
            </a:graphic>
          </wp:anchor>
        </w:drawing>
      </w:r>
    </w:p>
    <w:p>
      <w:pPr>
        <w:pStyle w:val="Body A"/>
        <w:rPr>
          <w:rFonts w:ascii="Arial" w:cs="Arial" w:hAnsi="Arial" w:eastAsia="Arial"/>
        </w:rPr>
      </w:pPr>
    </w:p>
    <w:p>
      <w:pPr>
        <w:pStyle w:val="Body A"/>
      </w:pPr>
      <w:r>
        <w:rPr>
          <w:rFonts w:ascii="Arial" w:cs="Arial" w:hAnsi="Arial" w:eastAsia="Arial"/>
        </w:rPr>
      </w:r>
    </w:p>
    <w:sectPr>
      <w:headerReference w:type="default" r:id="rId8"/>
      <w:footerReference w:type="default" r:id="rId9"/>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p_a">
    <w:name w:val="p_a"/>
    <w:next w:val="p_a"/>
    <w:pPr>
      <w:keepNext w:val="0"/>
      <w:keepLines w:val="0"/>
      <w:pageBreakBefore w:val="0"/>
      <w:widowControl w:val="1"/>
      <w:shd w:val="clear" w:color="auto" w:fill="auto"/>
      <w:suppressAutoHyphens w:val="0"/>
      <w:bidi w:val="0"/>
      <w:spacing w:before="100" w:after="100" w:line="240" w:lineRule="auto"/>
      <w:ind w:left="72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 w:type="paragraph" w:styleId="Label">
    <w:name w:val="Label"/>
    <w:next w:val="Label"/>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36"/>
      <w:szCs w:val="36"/>
      <w:u w:val="none"/>
      <w:vertAlign w:val="baseline"/>
      <w14:textOutline w14:w="12700" w14:cap="flat">
        <w14:noFill/>
        <w14:miter w14:lim="400000"/>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