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73" w:rsidRPr="006E1B73" w:rsidRDefault="005E0719" w:rsidP="006E1B73">
      <w:pPr>
        <w:pStyle w:val="NoSpacing"/>
        <w:jc w:val="center"/>
        <w:rPr>
          <w:b/>
        </w:rPr>
      </w:pPr>
      <w:bookmarkStart w:id="0" w:name="_Hlk479790588"/>
      <w:bookmarkEnd w:id="0"/>
      <w:r w:rsidRPr="006E1B73">
        <w:rPr>
          <w:b/>
        </w:rPr>
        <w:t>Event Secretary:</w:t>
      </w:r>
    </w:p>
    <w:p w:rsidR="006E1B73" w:rsidRDefault="005E0719" w:rsidP="006E1B73">
      <w:pPr>
        <w:pStyle w:val="NoSpacing"/>
        <w:jc w:val="center"/>
      </w:pPr>
      <w:r>
        <w:t>Ian Davies: 24 Avondale Road, Wimbledo</w:t>
      </w:r>
      <w:r w:rsidR="008736B9">
        <w:t>n, SW19</w:t>
      </w:r>
      <w:r w:rsidR="006E1B73">
        <w:t xml:space="preserve"> </w:t>
      </w:r>
      <w:r w:rsidR="008736B9">
        <w:t>8JX.</w:t>
      </w:r>
    </w:p>
    <w:p w:rsidR="008736B9" w:rsidRDefault="008736B9" w:rsidP="006E1B73">
      <w:pPr>
        <w:pStyle w:val="NoSpacing"/>
        <w:jc w:val="center"/>
      </w:pPr>
      <w:r>
        <w:t>H</w:t>
      </w:r>
      <w:r w:rsidR="006E1B73">
        <w:t>ome</w:t>
      </w:r>
      <w:r>
        <w:t>: 020</w:t>
      </w:r>
      <w:r w:rsidR="006E1B73">
        <w:t xml:space="preserve"> 8</w:t>
      </w:r>
      <w:r>
        <w:t>543</w:t>
      </w:r>
      <w:r w:rsidR="006E1B73">
        <w:t xml:space="preserve"> 3681</w:t>
      </w:r>
    </w:p>
    <w:p w:rsidR="006E1B73" w:rsidRDefault="008736B9" w:rsidP="006E1B73">
      <w:pPr>
        <w:pStyle w:val="NoSpacing"/>
        <w:jc w:val="center"/>
      </w:pPr>
      <w:r>
        <w:t>M</w:t>
      </w:r>
      <w:r w:rsidR="006E1B73">
        <w:t>obile</w:t>
      </w:r>
      <w:r>
        <w:t xml:space="preserve">: 07887 </w:t>
      </w:r>
      <w:r w:rsidR="005E0719">
        <w:t>625056</w:t>
      </w:r>
    </w:p>
    <w:p w:rsidR="005E0719" w:rsidRDefault="005E0719" w:rsidP="006E1B73">
      <w:pPr>
        <w:pStyle w:val="NoSpacing"/>
        <w:jc w:val="center"/>
      </w:pPr>
      <w:r>
        <w:t xml:space="preserve"> </w:t>
      </w:r>
      <w:hyperlink r:id="rId7" w:history="1">
        <w:r w:rsidRPr="00B012B9">
          <w:rPr>
            <w:rStyle w:val="Hyperlink"/>
            <w:sz w:val="24"/>
            <w:szCs w:val="24"/>
          </w:rPr>
          <w:t>ian.p.davies@hotmail.co.uk</w:t>
        </w:r>
      </w:hyperlink>
    </w:p>
    <w:p w:rsidR="006E1B73" w:rsidRDefault="006E1B73" w:rsidP="008736B9">
      <w:pPr>
        <w:jc w:val="center"/>
        <w:rPr>
          <w:sz w:val="24"/>
          <w:szCs w:val="24"/>
        </w:rPr>
      </w:pPr>
    </w:p>
    <w:p w:rsidR="005E0719" w:rsidRPr="005E0719" w:rsidRDefault="005E0719" w:rsidP="008736B9">
      <w:pPr>
        <w:jc w:val="center"/>
        <w:rPr>
          <w:sz w:val="24"/>
          <w:szCs w:val="24"/>
        </w:rPr>
      </w:pPr>
      <w:r w:rsidRPr="006E1B73">
        <w:rPr>
          <w:b/>
          <w:sz w:val="24"/>
          <w:szCs w:val="24"/>
        </w:rPr>
        <w:t>Time keepers</w:t>
      </w:r>
      <w:r>
        <w:rPr>
          <w:sz w:val="24"/>
          <w:szCs w:val="24"/>
        </w:rPr>
        <w:t xml:space="preserve">: </w:t>
      </w:r>
      <w:r w:rsidR="006E1B73">
        <w:rPr>
          <w:sz w:val="24"/>
          <w:szCs w:val="24"/>
        </w:rPr>
        <w:t xml:space="preserve">Mike </w:t>
      </w:r>
      <w:proofErr w:type="spellStart"/>
      <w:r w:rsidR="006E1B73">
        <w:rPr>
          <w:sz w:val="24"/>
          <w:szCs w:val="24"/>
        </w:rPr>
        <w:t>Labram</w:t>
      </w:r>
      <w:proofErr w:type="spellEnd"/>
      <w:r w:rsidR="006E1B73">
        <w:rPr>
          <w:sz w:val="24"/>
          <w:szCs w:val="24"/>
        </w:rPr>
        <w:t xml:space="preserve"> and Clive Walton</w:t>
      </w:r>
    </w:p>
    <w:p w:rsidR="008F7891" w:rsidRDefault="008F7891" w:rsidP="008F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bookmarkStart w:id="1" w:name="_Hlk479790582"/>
      <w:bookmarkEnd w:id="1"/>
      <w:r>
        <w:rPr>
          <w:noProof/>
          <w:color w:val="000000"/>
          <w:sz w:val="27"/>
          <w:szCs w:val="27"/>
          <w:lang w:eastAsia="en-GB"/>
        </w:rPr>
        <w:drawing>
          <wp:inline distT="0" distB="0" distL="0" distR="0" wp14:anchorId="5916A843" wp14:editId="5541EA74">
            <wp:extent cx="861060" cy="937260"/>
            <wp:effectExtent l="0" t="0" r="0" b="0"/>
            <wp:docPr id="1" name="Picture 1" descr="KP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P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AC" w:rsidRPr="00AD3FE0" w:rsidRDefault="00AD3FE0" w:rsidP="008F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 w:rsidRPr="00AD3FE0">
        <w:rPr>
          <w:sz w:val="36"/>
          <w:szCs w:val="36"/>
        </w:rPr>
        <w:t>Kingston Phoenix Road Club</w:t>
      </w:r>
    </w:p>
    <w:p w:rsidR="00AD3FE0" w:rsidRPr="008F7891" w:rsidRDefault="00AD3FE0" w:rsidP="00AD3FE0">
      <w:pPr>
        <w:jc w:val="center"/>
        <w:rPr>
          <w:rFonts w:cstheme="minorHAnsi"/>
          <w:b/>
          <w:sz w:val="32"/>
          <w:szCs w:val="32"/>
        </w:rPr>
      </w:pPr>
      <w:r w:rsidRPr="008F7891">
        <w:rPr>
          <w:rFonts w:cstheme="minorHAnsi"/>
          <w:b/>
          <w:sz w:val="32"/>
          <w:szCs w:val="32"/>
        </w:rPr>
        <w:t>Pete Mitchell Memorial 10</w:t>
      </w:r>
    </w:p>
    <w:p w:rsidR="00AD3FE0" w:rsidRDefault="00AD3FE0" w:rsidP="00AD3FE0">
      <w:pPr>
        <w:jc w:val="center"/>
      </w:pPr>
      <w:r>
        <w:t>Open 10 mile scratch time trial</w:t>
      </w:r>
    </w:p>
    <w:p w:rsidR="00AD3FE0" w:rsidRDefault="00AD3FE0" w:rsidP="00AD3FE0">
      <w:pPr>
        <w:jc w:val="center"/>
      </w:pPr>
      <w:r>
        <w:t>Promoted for and on behalf of Cycling Time Trials under their Rules and Regulations</w:t>
      </w:r>
    </w:p>
    <w:p w:rsidR="00AD3FE0" w:rsidRPr="00B77C83" w:rsidRDefault="006E1B73" w:rsidP="00AD3FE0">
      <w:pPr>
        <w:jc w:val="center"/>
        <w:rPr>
          <w:b/>
          <w:sz w:val="24"/>
        </w:rPr>
      </w:pPr>
      <w:r w:rsidRPr="00B77C83">
        <w:rPr>
          <w:b/>
          <w:sz w:val="24"/>
        </w:rPr>
        <w:t>Saturday 22 April 2017</w:t>
      </w:r>
      <w:r w:rsidR="00AD3FE0" w:rsidRPr="00B77C83">
        <w:rPr>
          <w:b/>
          <w:sz w:val="24"/>
        </w:rPr>
        <w:t>: Course G10/42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FE0" w:rsidTr="00AD3FE0">
        <w:tc>
          <w:tcPr>
            <w:tcW w:w="9242" w:type="dxa"/>
          </w:tcPr>
          <w:p w:rsidR="00BC49F9" w:rsidRPr="00BC49F9" w:rsidRDefault="00BC49F9" w:rsidP="00AD3FE0">
            <w:pPr>
              <w:jc w:val="both"/>
              <w:rPr>
                <w:b/>
              </w:rPr>
            </w:pPr>
            <w:r w:rsidRPr="00BC49F9">
              <w:rPr>
                <w:b/>
              </w:rPr>
              <w:t>Course Details</w:t>
            </w:r>
          </w:p>
          <w:p w:rsidR="00AD3FE0" w:rsidRDefault="003158E6" w:rsidP="00AD3FE0">
            <w:pPr>
              <w:jc w:val="both"/>
            </w:pPr>
            <w:r>
              <w:t>START</w:t>
            </w:r>
            <w:r w:rsidR="00AD3FE0">
              <w:t xml:space="preserve"> In Spook Hill, North Holmwood, at the Post Office telephone inspection cover, 30 yards from the junction with the A24 (TQ167469)</w:t>
            </w:r>
          </w:p>
          <w:p w:rsidR="00AD3FE0" w:rsidRDefault="00AD3FE0" w:rsidP="00AD3FE0">
            <w:pPr>
              <w:jc w:val="both"/>
            </w:pPr>
            <w:r>
              <w:t>Proceed to A24</w:t>
            </w:r>
            <w:r w:rsidR="003158E6">
              <w:t xml:space="preserve"> where LEFT into acceleration lane to join A24</w:t>
            </w:r>
          </w:p>
          <w:p w:rsidR="003158E6" w:rsidRDefault="003158E6" w:rsidP="00AD3FE0">
            <w:pPr>
              <w:jc w:val="both"/>
            </w:pPr>
            <w:r>
              <w:t xml:space="preserve">Proceed SOUTH to </w:t>
            </w:r>
            <w:proofErr w:type="spellStart"/>
            <w:r>
              <w:t>Beare</w:t>
            </w:r>
            <w:proofErr w:type="spellEnd"/>
            <w:r>
              <w:t xml:space="preserve"> Green roundabout. Take second exit and follow Capel by pass to Clarke’s Green roundabout (4.91 miles) (TQ171397)</w:t>
            </w:r>
          </w:p>
          <w:p w:rsidR="003158E6" w:rsidRDefault="003158E6" w:rsidP="003158E6">
            <w:pPr>
              <w:jc w:val="both"/>
            </w:pPr>
            <w:r>
              <w:t xml:space="preserve">Encircle roundabout (taking great care) and retrace on A24 via </w:t>
            </w:r>
            <w:proofErr w:type="spellStart"/>
            <w:r>
              <w:t>Beare</w:t>
            </w:r>
            <w:proofErr w:type="spellEnd"/>
            <w:r>
              <w:t xml:space="preserve"> Green roundabout (taking great care) to FINISH at drain at NORTH end of penultimate crash barrier 634 yards before North Holmwood roundabout (TQ166472)</w:t>
            </w:r>
          </w:p>
        </w:tc>
      </w:tr>
    </w:tbl>
    <w:p w:rsidR="008736B9" w:rsidRDefault="008736B9" w:rsidP="00BC49F9">
      <w:pPr>
        <w:pStyle w:val="NoSpacing"/>
        <w:rPr>
          <w:b/>
        </w:rPr>
      </w:pPr>
    </w:p>
    <w:p w:rsidR="003158E6" w:rsidRPr="00BC49F9" w:rsidRDefault="003158E6" w:rsidP="00BC49F9">
      <w:pPr>
        <w:pStyle w:val="NoSpacing"/>
        <w:rPr>
          <w:b/>
        </w:rPr>
      </w:pPr>
      <w:r w:rsidRPr="00BC49F9">
        <w:rPr>
          <w:b/>
        </w:rPr>
        <w:t>London South District Regulations</w:t>
      </w:r>
    </w:p>
    <w:p w:rsidR="003158E6" w:rsidRDefault="003158E6" w:rsidP="00BC49F9">
      <w:pPr>
        <w:pStyle w:val="NoSpacing"/>
        <w:numPr>
          <w:ilvl w:val="0"/>
          <w:numId w:val="2"/>
        </w:numPr>
      </w:pPr>
      <w:r>
        <w:t>No vehicles shall be parked on the carriageway within sight of the starting or finishing points</w:t>
      </w:r>
    </w:p>
    <w:p w:rsidR="003158E6" w:rsidRDefault="003158E6" w:rsidP="00BC49F9">
      <w:pPr>
        <w:pStyle w:val="NoSpacing"/>
        <w:numPr>
          <w:ilvl w:val="0"/>
          <w:numId w:val="2"/>
        </w:numPr>
      </w:pPr>
      <w:r>
        <w:t xml:space="preserve">No parking on the A24 </w:t>
      </w:r>
      <w:r w:rsidR="00BC49F9">
        <w:t>or its verges</w:t>
      </w:r>
      <w:r w:rsidR="005E0719">
        <w:t xml:space="preserve">. </w:t>
      </w:r>
      <w:r w:rsidR="00BC49F9">
        <w:t>Spook Hill is a residential area – please be considerate to those who live there</w:t>
      </w:r>
      <w:r w:rsidR="00D56B0D">
        <w:t xml:space="preserve"> and park accordingly</w:t>
      </w:r>
    </w:p>
    <w:p w:rsidR="003F3C8D" w:rsidRDefault="003F3C8D" w:rsidP="00BC49F9">
      <w:pPr>
        <w:pStyle w:val="NoSpacing"/>
        <w:numPr>
          <w:ilvl w:val="0"/>
          <w:numId w:val="2"/>
        </w:numPr>
      </w:pPr>
      <w:r>
        <w:t xml:space="preserve">The Headquarters for this event is St Johns School, North Holmwood, which is also in a residential area: </w:t>
      </w:r>
      <w:r w:rsidRPr="003F3C8D">
        <w:rPr>
          <w:color w:val="FF0000"/>
        </w:rPr>
        <w:t>PLEA</w:t>
      </w:r>
      <w:r>
        <w:rPr>
          <w:color w:val="FF0000"/>
        </w:rPr>
        <w:t>S</w:t>
      </w:r>
      <w:r w:rsidRPr="003F3C8D">
        <w:rPr>
          <w:color w:val="FF0000"/>
        </w:rPr>
        <w:t>E PARK IN THE DESIGNATED AREAS OR PARK CONSIDERATELY</w:t>
      </w:r>
    </w:p>
    <w:p w:rsidR="00BC49F9" w:rsidRDefault="00BC49F9" w:rsidP="00BC49F9">
      <w:pPr>
        <w:pStyle w:val="NoSpacing"/>
        <w:numPr>
          <w:ilvl w:val="0"/>
          <w:numId w:val="2"/>
        </w:numPr>
      </w:pPr>
      <w:r>
        <w:t>After finishing all riders MUST continue to North Holmwood roundabout and take the appropriate exit</w:t>
      </w:r>
    </w:p>
    <w:p w:rsidR="00BE0680" w:rsidRDefault="00BE0680" w:rsidP="00BE0680">
      <w:pPr>
        <w:pStyle w:val="NoSpacing"/>
        <w:numPr>
          <w:ilvl w:val="0"/>
          <w:numId w:val="2"/>
        </w:numPr>
        <w:rPr>
          <w:color w:val="FF0000"/>
          <w:u w:val="single"/>
        </w:rPr>
      </w:pPr>
      <w:r w:rsidRPr="00CE2C57">
        <w:rPr>
          <w:color w:val="FF0000"/>
          <w:u w:val="single"/>
        </w:rPr>
        <w:t>There must be NO warming up on the course once the events are in progress and NO following vehicles</w:t>
      </w:r>
    </w:p>
    <w:p w:rsidR="00BE0680" w:rsidRDefault="00BE0680" w:rsidP="00BE0680">
      <w:pPr>
        <w:pStyle w:val="NoSpacing"/>
        <w:rPr>
          <w:color w:val="FF0000"/>
          <w:u w:val="single"/>
        </w:rPr>
      </w:pPr>
    </w:p>
    <w:p w:rsidR="008F7891" w:rsidRDefault="00BE0680" w:rsidP="00BE0680">
      <w:pPr>
        <w:pStyle w:val="NoSpacing"/>
        <w:jc w:val="center"/>
        <w:rPr>
          <w:b/>
          <w:color w:val="FF0000"/>
          <w:u w:val="single"/>
        </w:rPr>
      </w:pPr>
      <w:r w:rsidRPr="00195C29">
        <w:rPr>
          <w:b/>
          <w:color w:val="FF0000"/>
          <w:u w:val="single"/>
        </w:rPr>
        <w:t>AT NO TIME SHOULD THERE BE MORE THAN 5 RIDERS WAITING AT THE START TIMEKEEPER. PLEASE DO NOT ARRIVE MORE THAN 5 MINUTES BEFORE YOUR ALLOTTED START TIME, AND PLEASE FOLLOW THE DIRECTION OF MARSHALS AT ALL TIMES ON APPROACH TO THE START</w:t>
      </w:r>
    </w:p>
    <w:p w:rsidR="008F7891" w:rsidRDefault="008F7891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br w:type="page"/>
      </w:r>
    </w:p>
    <w:p w:rsidR="00BE0680" w:rsidRPr="00BE0680" w:rsidRDefault="00BE0680" w:rsidP="00BE0680">
      <w:pPr>
        <w:pStyle w:val="NoSpacing"/>
        <w:jc w:val="center"/>
        <w:rPr>
          <w:b/>
          <w:color w:val="FF0000"/>
          <w:u w:val="single"/>
        </w:rPr>
      </w:pPr>
    </w:p>
    <w:p w:rsidR="008736B9" w:rsidRDefault="008736B9" w:rsidP="008736B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49F9" w:rsidTr="00BC49F9">
        <w:tc>
          <w:tcPr>
            <w:tcW w:w="9242" w:type="dxa"/>
          </w:tcPr>
          <w:p w:rsidR="00BC49F9" w:rsidRPr="003F3C8D" w:rsidRDefault="00BC49F9" w:rsidP="00BC49F9">
            <w:pPr>
              <w:pStyle w:val="NoSpacing"/>
              <w:rPr>
                <w:b/>
                <w:color w:val="FF0000"/>
              </w:rPr>
            </w:pPr>
            <w:r w:rsidRPr="00BC49F9">
              <w:rPr>
                <w:b/>
              </w:rPr>
              <w:t>Event Headquarters</w:t>
            </w:r>
            <w:r w:rsidR="003F3C8D">
              <w:rPr>
                <w:b/>
              </w:rPr>
              <w:t xml:space="preserve">: </w:t>
            </w:r>
          </w:p>
          <w:p w:rsidR="006E1B73" w:rsidRDefault="006E1B73" w:rsidP="00BC49F9">
            <w:pPr>
              <w:pStyle w:val="NoSpacing"/>
              <w:rPr>
                <w:b/>
              </w:rPr>
            </w:pPr>
          </w:p>
          <w:p w:rsidR="00BC49F9" w:rsidRPr="005E70B4" w:rsidRDefault="003F3C8D" w:rsidP="00BC49F9">
            <w:pPr>
              <w:pStyle w:val="NoSpacing"/>
            </w:pPr>
            <w:r w:rsidRPr="005E70B4">
              <w:rPr>
                <w:b/>
              </w:rPr>
              <w:t>St John’s C of E Primary School</w:t>
            </w:r>
            <w:r w:rsidR="006E1B73">
              <w:rPr>
                <w:b/>
              </w:rPr>
              <w:t xml:space="preserve">, </w:t>
            </w:r>
            <w:proofErr w:type="spellStart"/>
            <w:r w:rsidR="006E1B73">
              <w:rPr>
                <w:b/>
              </w:rPr>
              <w:t>Goodwyns</w:t>
            </w:r>
            <w:proofErr w:type="spellEnd"/>
            <w:r w:rsidR="006E1B73">
              <w:rPr>
                <w:b/>
              </w:rPr>
              <w:t xml:space="preserve"> Road, North Holmwood, </w:t>
            </w:r>
            <w:r w:rsidRPr="005E70B4">
              <w:rPr>
                <w:b/>
              </w:rPr>
              <w:t>RH4</w:t>
            </w:r>
            <w:r w:rsidR="006E1B73">
              <w:rPr>
                <w:b/>
              </w:rPr>
              <w:t xml:space="preserve"> </w:t>
            </w:r>
            <w:r w:rsidRPr="005E70B4">
              <w:rPr>
                <w:b/>
              </w:rPr>
              <w:t>2LR</w:t>
            </w:r>
          </w:p>
          <w:p w:rsidR="00BC49F9" w:rsidRDefault="00BC49F9" w:rsidP="00BC49F9">
            <w:pPr>
              <w:pStyle w:val="NoSpacing"/>
            </w:pPr>
            <w:r>
              <w:t xml:space="preserve">Travelling South on the A24 along </w:t>
            </w:r>
            <w:proofErr w:type="spellStart"/>
            <w:r>
              <w:t>Deepdene</w:t>
            </w:r>
            <w:proofErr w:type="spellEnd"/>
            <w:r>
              <w:t xml:space="preserve"> Avenue, on arriving at North Holm</w:t>
            </w:r>
            <w:r w:rsidR="003F3C8D">
              <w:t xml:space="preserve">wood roundabout, take the THIRD junction onto the A2003 and turn almost immediately first right into </w:t>
            </w:r>
            <w:proofErr w:type="spellStart"/>
            <w:r w:rsidR="003F3C8D">
              <w:t>Goodwyns</w:t>
            </w:r>
            <w:proofErr w:type="spellEnd"/>
            <w:r w:rsidR="003F3C8D">
              <w:t xml:space="preserve"> Road. The school is immediately on the right.</w:t>
            </w:r>
          </w:p>
          <w:p w:rsidR="00BC49F9" w:rsidRDefault="00BC49F9" w:rsidP="00BC49F9">
            <w:pPr>
              <w:pStyle w:val="NoSpacing"/>
            </w:pPr>
            <w:r>
              <w:t>Travelling North on the A24 along Horsham Road, on arriving at North Holmwood roundabout, take the</w:t>
            </w:r>
            <w:r w:rsidR="005E70B4">
              <w:t xml:space="preserve"> FIRST</w:t>
            </w:r>
            <w:r w:rsidR="003F3C8D">
              <w:t xml:space="preserve"> exit onto the A2003</w:t>
            </w:r>
            <w:r>
              <w:t xml:space="preserve">, following the directions as above.   </w:t>
            </w:r>
          </w:p>
          <w:p w:rsidR="005E0719" w:rsidRDefault="005E0719" w:rsidP="00BC49F9">
            <w:pPr>
              <w:pStyle w:val="NoSpacing"/>
            </w:pPr>
            <w:r>
              <w:t>The</w:t>
            </w:r>
            <w:r w:rsidR="00E5181A">
              <w:t xml:space="preserve"> event HQ will be open from 13</w:t>
            </w:r>
            <w:bookmarkStart w:id="2" w:name="_GoBack"/>
            <w:bookmarkEnd w:id="2"/>
            <w:r w:rsidR="003F3C8D">
              <w:t>00</w:t>
            </w:r>
            <w:r>
              <w:t xml:space="preserve"> and signing on will be done and numbers will be collected from there. Numbers can be exchanged for tea and coffee at the finish.</w:t>
            </w:r>
          </w:p>
          <w:p w:rsidR="00BE0680" w:rsidRPr="00BC49F9" w:rsidRDefault="00BE0680" w:rsidP="00BC49F9">
            <w:pPr>
              <w:pStyle w:val="NoSpacing"/>
            </w:pPr>
            <w:r>
              <w:t xml:space="preserve">PLEASE NOTE THAT CTT REGULATIONS NOW REQUIRE RIDERS TO SIGN </w:t>
            </w:r>
            <w:r w:rsidRPr="00CE2C57">
              <w:rPr>
                <w:b/>
                <w:color w:val="FF0000"/>
                <w:u w:val="single"/>
              </w:rPr>
              <w:t>IN</w:t>
            </w:r>
            <w:r>
              <w:t xml:space="preserve"> AND </w:t>
            </w:r>
            <w:r w:rsidRPr="00CE2C57">
              <w:rPr>
                <w:b/>
                <w:color w:val="FF0000"/>
                <w:u w:val="single"/>
              </w:rPr>
              <w:t>OUT</w:t>
            </w:r>
            <w:r>
              <w:t xml:space="preserve"> OF THE EVENT</w:t>
            </w:r>
          </w:p>
        </w:tc>
      </w:tr>
    </w:tbl>
    <w:p w:rsidR="008736B9" w:rsidRDefault="008736B9" w:rsidP="00BC49F9">
      <w:pPr>
        <w:pStyle w:val="NoSpacing"/>
        <w:rPr>
          <w:b/>
        </w:rPr>
      </w:pPr>
    </w:p>
    <w:p w:rsidR="005E0719" w:rsidRDefault="005E0719" w:rsidP="00BC49F9">
      <w:pPr>
        <w:pStyle w:val="NoSpacing"/>
        <w:rPr>
          <w:u w:val="single"/>
        </w:rPr>
      </w:pPr>
      <w:r w:rsidRPr="005E0719">
        <w:rPr>
          <w:b/>
        </w:rPr>
        <w:t>Prize list:</w:t>
      </w:r>
      <w:r>
        <w:rPr>
          <w:b/>
        </w:rPr>
        <w:t xml:space="preserve"> </w:t>
      </w:r>
      <w:r w:rsidRPr="008736B9">
        <w:rPr>
          <w:color w:val="FF0000"/>
        </w:rPr>
        <w:t>One rider, one prize applies. Prece</w:t>
      </w:r>
      <w:r w:rsidR="008736B9" w:rsidRPr="008736B9">
        <w:rPr>
          <w:color w:val="FF0000"/>
        </w:rPr>
        <w:t>dence is set by the prize value</w:t>
      </w:r>
    </w:p>
    <w:p w:rsidR="005E0719" w:rsidRDefault="005E0719" w:rsidP="00BC49F9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559"/>
        <w:gridCol w:w="3119"/>
        <w:gridCol w:w="1224"/>
      </w:tblGrid>
      <w:tr w:rsidR="00EA198B" w:rsidTr="00EA198B">
        <w:tc>
          <w:tcPr>
            <w:tcW w:w="3114" w:type="dxa"/>
            <w:shd w:val="clear" w:color="auto" w:fill="auto"/>
          </w:tcPr>
          <w:p w:rsidR="00EA198B" w:rsidRPr="00D56B0D" w:rsidRDefault="00EA198B" w:rsidP="00EA198B">
            <w:pPr>
              <w:pStyle w:val="NoSpacing"/>
            </w:pPr>
            <w:r>
              <w:t xml:space="preserve">First </w:t>
            </w:r>
            <w:r w:rsidRPr="00D56B0D">
              <w:t>man</w:t>
            </w:r>
          </w:p>
        </w:tc>
        <w:tc>
          <w:tcPr>
            <w:tcW w:w="1559" w:type="dxa"/>
            <w:shd w:val="clear" w:color="auto" w:fill="auto"/>
          </w:tcPr>
          <w:p w:rsidR="00EA198B" w:rsidRPr="00D56B0D" w:rsidRDefault="00EA198B" w:rsidP="00EA198B">
            <w:pPr>
              <w:pStyle w:val="NoSpacing"/>
            </w:pPr>
            <w:r w:rsidRPr="00D56B0D">
              <w:t>£</w:t>
            </w:r>
            <w:r>
              <w:t>40</w:t>
            </w:r>
          </w:p>
        </w:tc>
        <w:tc>
          <w:tcPr>
            <w:tcW w:w="3119" w:type="dxa"/>
            <w:shd w:val="clear" w:color="auto" w:fill="auto"/>
          </w:tcPr>
          <w:p w:rsidR="00EA198B" w:rsidRPr="00D56B0D" w:rsidRDefault="00EA198B" w:rsidP="00EA198B">
            <w:pPr>
              <w:pStyle w:val="NoSpacing"/>
            </w:pPr>
            <w:r w:rsidRPr="00D56B0D">
              <w:t xml:space="preserve">First </w:t>
            </w:r>
            <w:r>
              <w:t>woman</w:t>
            </w:r>
          </w:p>
        </w:tc>
        <w:tc>
          <w:tcPr>
            <w:tcW w:w="1224" w:type="dxa"/>
            <w:shd w:val="clear" w:color="auto" w:fill="auto"/>
          </w:tcPr>
          <w:p w:rsidR="00EA198B" w:rsidRPr="00D56B0D" w:rsidRDefault="00EA198B" w:rsidP="00EA198B">
            <w:pPr>
              <w:pStyle w:val="NoSpacing"/>
            </w:pPr>
            <w:r w:rsidRPr="00D56B0D">
              <w:t>£40</w:t>
            </w:r>
          </w:p>
        </w:tc>
      </w:tr>
      <w:tr w:rsidR="00EA198B" w:rsidTr="00EA198B">
        <w:tc>
          <w:tcPr>
            <w:tcW w:w="3114" w:type="dxa"/>
          </w:tcPr>
          <w:p w:rsidR="00EA198B" w:rsidRPr="00D56B0D" w:rsidRDefault="00EA198B" w:rsidP="00EA198B">
            <w:pPr>
              <w:pStyle w:val="NoSpacing"/>
            </w:pPr>
            <w:r>
              <w:t xml:space="preserve">Second </w:t>
            </w:r>
            <w:r w:rsidRPr="00D56B0D">
              <w:t>man</w:t>
            </w:r>
          </w:p>
        </w:tc>
        <w:tc>
          <w:tcPr>
            <w:tcW w:w="1559" w:type="dxa"/>
          </w:tcPr>
          <w:p w:rsidR="00EA198B" w:rsidRPr="00D56B0D" w:rsidRDefault="00EA198B" w:rsidP="00EA198B">
            <w:pPr>
              <w:pStyle w:val="NoSpacing"/>
            </w:pPr>
            <w:r w:rsidRPr="00D56B0D">
              <w:t>£</w:t>
            </w:r>
            <w:r>
              <w:t>30</w:t>
            </w:r>
          </w:p>
        </w:tc>
        <w:tc>
          <w:tcPr>
            <w:tcW w:w="3119" w:type="dxa"/>
          </w:tcPr>
          <w:p w:rsidR="00EA198B" w:rsidRPr="00D56B0D" w:rsidRDefault="00EA198B" w:rsidP="00EA198B">
            <w:pPr>
              <w:pStyle w:val="NoSpacing"/>
            </w:pPr>
            <w:r>
              <w:t>Second woman</w:t>
            </w:r>
          </w:p>
        </w:tc>
        <w:tc>
          <w:tcPr>
            <w:tcW w:w="1224" w:type="dxa"/>
          </w:tcPr>
          <w:p w:rsidR="00EA198B" w:rsidRPr="00D56B0D" w:rsidRDefault="00EA198B" w:rsidP="00EA198B">
            <w:pPr>
              <w:pStyle w:val="NoSpacing"/>
            </w:pPr>
            <w:r w:rsidRPr="00D56B0D">
              <w:t>£30</w:t>
            </w:r>
          </w:p>
        </w:tc>
      </w:tr>
      <w:tr w:rsidR="00EA198B" w:rsidTr="00EA198B">
        <w:tc>
          <w:tcPr>
            <w:tcW w:w="3114" w:type="dxa"/>
          </w:tcPr>
          <w:p w:rsidR="00EA198B" w:rsidRPr="00D56B0D" w:rsidRDefault="00EA198B" w:rsidP="00EA198B">
            <w:pPr>
              <w:pStyle w:val="NoSpacing"/>
            </w:pPr>
            <w:r>
              <w:t>Third man</w:t>
            </w:r>
          </w:p>
        </w:tc>
        <w:tc>
          <w:tcPr>
            <w:tcW w:w="1559" w:type="dxa"/>
          </w:tcPr>
          <w:p w:rsidR="00EA198B" w:rsidRPr="00D56B0D" w:rsidRDefault="00EA198B" w:rsidP="00EA198B">
            <w:pPr>
              <w:pStyle w:val="NoSpacing"/>
            </w:pPr>
            <w:r>
              <w:t>£20</w:t>
            </w:r>
          </w:p>
        </w:tc>
        <w:tc>
          <w:tcPr>
            <w:tcW w:w="3119" w:type="dxa"/>
          </w:tcPr>
          <w:p w:rsidR="00EA198B" w:rsidRPr="00D56B0D" w:rsidRDefault="00EA198B" w:rsidP="00EA198B">
            <w:pPr>
              <w:pStyle w:val="NoSpacing"/>
            </w:pPr>
            <w:r>
              <w:t>Third woman</w:t>
            </w:r>
          </w:p>
        </w:tc>
        <w:tc>
          <w:tcPr>
            <w:tcW w:w="1224" w:type="dxa"/>
          </w:tcPr>
          <w:p w:rsidR="00EA198B" w:rsidRPr="00D56B0D" w:rsidRDefault="00EA198B" w:rsidP="00EA198B">
            <w:pPr>
              <w:pStyle w:val="NoSpacing"/>
            </w:pPr>
            <w:r w:rsidRPr="00D56B0D">
              <w:t>£20</w:t>
            </w:r>
          </w:p>
        </w:tc>
      </w:tr>
      <w:tr w:rsidR="00EA198B" w:rsidTr="00EA198B">
        <w:tc>
          <w:tcPr>
            <w:tcW w:w="3114" w:type="dxa"/>
          </w:tcPr>
          <w:p w:rsidR="00EA198B" w:rsidRPr="00D56B0D" w:rsidRDefault="00EA198B" w:rsidP="00EA198B">
            <w:pPr>
              <w:pStyle w:val="NoSpacing"/>
            </w:pPr>
            <w:r w:rsidRPr="00D56B0D">
              <w:t xml:space="preserve">First </w:t>
            </w:r>
            <w:r>
              <w:t xml:space="preserve">male </w:t>
            </w:r>
            <w:r w:rsidRPr="00D56B0D">
              <w:t xml:space="preserve">vet </w:t>
            </w:r>
            <w:r>
              <w:t>on standard</w:t>
            </w:r>
          </w:p>
        </w:tc>
        <w:tc>
          <w:tcPr>
            <w:tcW w:w="1559" w:type="dxa"/>
          </w:tcPr>
          <w:p w:rsidR="00EA198B" w:rsidRPr="00D56B0D" w:rsidRDefault="00EA198B" w:rsidP="00EA198B">
            <w:pPr>
              <w:pStyle w:val="NoSpacing"/>
            </w:pPr>
            <w:r w:rsidRPr="00D56B0D">
              <w:t>£</w:t>
            </w:r>
            <w:r>
              <w:t>20</w:t>
            </w:r>
          </w:p>
        </w:tc>
        <w:tc>
          <w:tcPr>
            <w:tcW w:w="3119" w:type="dxa"/>
          </w:tcPr>
          <w:p w:rsidR="00EA198B" w:rsidRPr="00D56B0D" w:rsidRDefault="00EA198B" w:rsidP="00EA198B">
            <w:pPr>
              <w:pStyle w:val="NoSpacing"/>
            </w:pPr>
            <w:r w:rsidRPr="00D56B0D">
              <w:t xml:space="preserve">First </w:t>
            </w:r>
            <w:r>
              <w:t xml:space="preserve">female </w:t>
            </w:r>
            <w:r w:rsidRPr="00D56B0D">
              <w:t xml:space="preserve">vet </w:t>
            </w:r>
            <w:r>
              <w:t>on standard</w:t>
            </w:r>
          </w:p>
        </w:tc>
        <w:tc>
          <w:tcPr>
            <w:tcW w:w="1224" w:type="dxa"/>
          </w:tcPr>
          <w:p w:rsidR="00EA198B" w:rsidRPr="00D56B0D" w:rsidRDefault="00EA198B" w:rsidP="00EA198B">
            <w:pPr>
              <w:pStyle w:val="NoSpacing"/>
            </w:pPr>
            <w:r w:rsidRPr="00D56B0D">
              <w:t>£</w:t>
            </w:r>
            <w:r>
              <w:t>20</w:t>
            </w:r>
          </w:p>
        </w:tc>
      </w:tr>
      <w:tr w:rsidR="00EA198B" w:rsidTr="00EA198B">
        <w:tc>
          <w:tcPr>
            <w:tcW w:w="3114" w:type="dxa"/>
          </w:tcPr>
          <w:p w:rsidR="00EA198B" w:rsidRPr="00D56B0D" w:rsidRDefault="00EA198B" w:rsidP="00EA198B">
            <w:pPr>
              <w:pStyle w:val="NoSpacing"/>
            </w:pPr>
            <w:r>
              <w:t>Spot prize for 20</w:t>
            </w:r>
            <w:r w:rsidRPr="00EA198B">
              <w:rPr>
                <w:vertAlign w:val="superscript"/>
              </w:rPr>
              <w:t>th</w:t>
            </w:r>
            <w:r>
              <w:t xml:space="preserve"> place</w:t>
            </w:r>
          </w:p>
        </w:tc>
        <w:tc>
          <w:tcPr>
            <w:tcW w:w="1559" w:type="dxa"/>
          </w:tcPr>
          <w:p w:rsidR="00EA198B" w:rsidRPr="00D56B0D" w:rsidRDefault="00EA198B" w:rsidP="00EA198B">
            <w:pPr>
              <w:pStyle w:val="NoSpacing"/>
            </w:pPr>
            <w:r>
              <w:t>£15</w:t>
            </w:r>
          </w:p>
        </w:tc>
        <w:tc>
          <w:tcPr>
            <w:tcW w:w="3119" w:type="dxa"/>
          </w:tcPr>
          <w:p w:rsidR="00EA198B" w:rsidRPr="00D56B0D" w:rsidRDefault="00EA198B" w:rsidP="00EA198B">
            <w:pPr>
              <w:pStyle w:val="NoSpacing"/>
            </w:pPr>
            <w:r>
              <w:t>Spot prize for 40</w:t>
            </w:r>
            <w:r w:rsidRPr="00EA198B">
              <w:rPr>
                <w:vertAlign w:val="superscript"/>
              </w:rPr>
              <w:t>th</w:t>
            </w:r>
            <w:r>
              <w:t xml:space="preserve"> place</w:t>
            </w:r>
          </w:p>
        </w:tc>
        <w:tc>
          <w:tcPr>
            <w:tcW w:w="1224" w:type="dxa"/>
          </w:tcPr>
          <w:p w:rsidR="00EA198B" w:rsidRPr="00D56B0D" w:rsidRDefault="00EA198B" w:rsidP="00EA198B">
            <w:pPr>
              <w:pStyle w:val="NoSpacing"/>
            </w:pPr>
            <w:r>
              <w:t>£15</w:t>
            </w:r>
          </w:p>
        </w:tc>
      </w:tr>
    </w:tbl>
    <w:p w:rsidR="00D56B0D" w:rsidRDefault="00D56B0D" w:rsidP="00BC49F9">
      <w:pPr>
        <w:pStyle w:val="NoSpacing"/>
        <w:rPr>
          <w:u w:val="single"/>
        </w:rPr>
      </w:pPr>
    </w:p>
    <w:p w:rsidR="008736B9" w:rsidRDefault="008736B9" w:rsidP="00BC49F9">
      <w:pPr>
        <w:pStyle w:val="NoSpacing"/>
        <w:rPr>
          <w:u w:val="single"/>
        </w:rPr>
      </w:pPr>
    </w:p>
    <w:tbl>
      <w:tblPr>
        <w:tblStyle w:val="TableGrid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05"/>
        <w:gridCol w:w="2297"/>
        <w:gridCol w:w="2806"/>
        <w:gridCol w:w="992"/>
        <w:gridCol w:w="1134"/>
      </w:tblGrid>
      <w:tr w:rsidR="00F379F0" w:rsidTr="00F379F0">
        <w:trPr>
          <w:tblHeader/>
        </w:trPr>
        <w:tc>
          <w:tcPr>
            <w:tcW w:w="993" w:type="dxa"/>
          </w:tcPr>
          <w:p w:rsidR="00F379F0" w:rsidRPr="00D56B0D" w:rsidRDefault="00F379F0" w:rsidP="00BC49F9">
            <w:pPr>
              <w:pStyle w:val="NoSpacing"/>
              <w:rPr>
                <w:b/>
              </w:rPr>
            </w:pPr>
            <w:r w:rsidRPr="00D56B0D">
              <w:rPr>
                <w:b/>
              </w:rPr>
              <w:t>Number</w:t>
            </w:r>
          </w:p>
        </w:tc>
        <w:tc>
          <w:tcPr>
            <w:tcW w:w="1105" w:type="dxa"/>
          </w:tcPr>
          <w:p w:rsidR="00F379F0" w:rsidRPr="00D56B0D" w:rsidRDefault="00F379F0" w:rsidP="00BC49F9">
            <w:pPr>
              <w:pStyle w:val="NoSpacing"/>
              <w:rPr>
                <w:b/>
              </w:rPr>
            </w:pPr>
            <w:r w:rsidRPr="00D56B0D">
              <w:rPr>
                <w:b/>
              </w:rPr>
              <w:t>Start Time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F379F0" w:rsidRPr="00D56B0D" w:rsidRDefault="00F379F0" w:rsidP="00BC49F9">
            <w:pPr>
              <w:pStyle w:val="NoSpacing"/>
              <w:rPr>
                <w:b/>
              </w:rPr>
            </w:pPr>
            <w:r w:rsidRPr="00D56B0D">
              <w:rPr>
                <w:b/>
              </w:rPr>
              <w:t>Name</w:t>
            </w:r>
          </w:p>
        </w:tc>
        <w:tc>
          <w:tcPr>
            <w:tcW w:w="2806" w:type="dxa"/>
          </w:tcPr>
          <w:p w:rsidR="00F379F0" w:rsidRPr="00D56B0D" w:rsidRDefault="00F379F0" w:rsidP="00BC49F9">
            <w:pPr>
              <w:pStyle w:val="NoSpacing"/>
              <w:rPr>
                <w:b/>
              </w:rPr>
            </w:pPr>
            <w:r w:rsidRPr="00D56B0D">
              <w:rPr>
                <w:b/>
              </w:rPr>
              <w:t>Club</w:t>
            </w:r>
          </w:p>
        </w:tc>
        <w:tc>
          <w:tcPr>
            <w:tcW w:w="992" w:type="dxa"/>
          </w:tcPr>
          <w:p w:rsidR="00F379F0" w:rsidRPr="00D56B0D" w:rsidRDefault="00F379F0" w:rsidP="00BC49F9">
            <w:pPr>
              <w:pStyle w:val="NoSpacing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134" w:type="dxa"/>
          </w:tcPr>
          <w:p w:rsidR="00F379F0" w:rsidRPr="00D56B0D" w:rsidRDefault="00F379F0" w:rsidP="00BC49F9">
            <w:pPr>
              <w:pStyle w:val="NoSpacing"/>
              <w:rPr>
                <w:b/>
              </w:rPr>
            </w:pPr>
            <w:r w:rsidRPr="00D56B0D">
              <w:rPr>
                <w:b/>
              </w:rPr>
              <w:t>Category</w:t>
            </w:r>
          </w:p>
        </w:tc>
      </w:tr>
      <w:tr w:rsidR="00F379F0" w:rsidRPr="00F1098F" w:rsidTr="00EA198B">
        <w:trPr>
          <w:trHeight w:val="288"/>
        </w:trPr>
        <w:tc>
          <w:tcPr>
            <w:tcW w:w="993" w:type="dxa"/>
            <w:noWrap/>
            <w:hideMark/>
          </w:tcPr>
          <w:p w:rsidR="00F379F0" w:rsidRPr="00F1098F" w:rsidRDefault="00F379F0" w:rsidP="00B25393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</w:t>
            </w:r>
          </w:p>
        </w:tc>
        <w:tc>
          <w:tcPr>
            <w:tcW w:w="1105" w:type="dxa"/>
            <w:noWrap/>
            <w:hideMark/>
          </w:tcPr>
          <w:p w:rsidR="00F379F0" w:rsidRPr="00F1098F" w:rsidRDefault="00F379F0" w:rsidP="00B25393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1431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379F0" w:rsidRPr="00F379F0" w:rsidRDefault="006E08DB" w:rsidP="00B25393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Jon &amp; Wendy Frost</w:t>
            </w:r>
            <w:r w:rsidR="00EA198B">
              <w:rPr>
                <w:rFonts w:ascii="Calibri" w:eastAsia="Times New Roman" w:hAnsi="Calibri" w:cs="Times New Roman"/>
                <w:lang w:eastAsia="en-GB"/>
              </w:rPr>
              <w:t xml:space="preserve"> (Tandem)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noWrap/>
          </w:tcPr>
          <w:p w:rsidR="00F379F0" w:rsidRPr="00F1098F" w:rsidRDefault="006E08DB" w:rsidP="00B25393">
            <w:pPr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en-GB"/>
              </w:rPr>
              <w:t>Redmon</w:t>
            </w:r>
            <w:proofErr w:type="spellEnd"/>
            <w:r>
              <w:rPr>
                <w:rFonts w:ascii="Calibri" w:eastAsia="Times New Roman" w:hAnsi="Calibri" w:cs="Times New Roman"/>
                <w:lang w:eastAsia="en-GB"/>
              </w:rPr>
              <w:t xml:space="preserve"> CC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08DB" w:rsidRDefault="006E08DB" w:rsidP="00B25393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Male/</w:t>
            </w:r>
          </w:p>
          <w:p w:rsidR="00F379F0" w:rsidRPr="00F1098F" w:rsidRDefault="006E08DB" w:rsidP="00B25393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Female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</w:tcPr>
          <w:p w:rsidR="00F379F0" w:rsidRPr="00F1098F" w:rsidRDefault="006E08DB" w:rsidP="00B25393">
            <w:pPr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1433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Jackie Dodd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Phoenix 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Female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1434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Ajay </w:t>
            </w:r>
            <w:proofErr w:type="spellStart"/>
            <w:r w:rsidRPr="00EA198B">
              <w:rPr>
                <w:rFonts w:ascii="Calibri" w:hAnsi="Calibri" w:cs="Calibri"/>
              </w:rPr>
              <w:t>Hoxha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Anerley 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5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1435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Thomas Doran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Hemel Hempstead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6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1436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Mark Kelly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VC </w:t>
            </w:r>
            <w:proofErr w:type="spellStart"/>
            <w:r w:rsidRPr="00EA198B">
              <w:rPr>
                <w:rFonts w:ascii="Calibri" w:hAnsi="Calibri" w:cs="Calibri"/>
              </w:rPr>
              <w:t>Meudon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7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1437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Nolan Heather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Worthing Excelsior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8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1438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Emma Williams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proofErr w:type="spellStart"/>
            <w:r w:rsidRPr="00EA198B">
              <w:rPr>
                <w:rFonts w:ascii="Calibri" w:hAnsi="Calibri" w:cs="Calibri"/>
              </w:rPr>
              <w:t>G!ro</w:t>
            </w:r>
            <w:proofErr w:type="spellEnd"/>
            <w:r w:rsidRPr="00EA198B">
              <w:rPr>
                <w:rFonts w:ascii="Calibri" w:hAnsi="Calibri" w:cs="Calibri"/>
              </w:rPr>
              <w:t xml:space="preserve"> Prestige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Female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9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1439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D57723" w:rsidP="00EA19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Tony </w:t>
            </w:r>
            <w:proofErr w:type="spellStart"/>
            <w:r w:rsidR="00EA198B" w:rsidRPr="00EA198B">
              <w:rPr>
                <w:rFonts w:ascii="Calibri" w:hAnsi="Calibri" w:cs="Calibri"/>
              </w:rPr>
              <w:t>Tugwell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Phoenix 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10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1440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David Emery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Dulwich Paragon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11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1441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David Watt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Phoenix 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12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1442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Theo </w:t>
            </w:r>
            <w:proofErr w:type="spellStart"/>
            <w:r w:rsidRPr="00EA198B">
              <w:rPr>
                <w:rFonts w:ascii="Calibri" w:hAnsi="Calibri" w:cs="Calibri"/>
              </w:rPr>
              <w:t>Tadros</w:t>
            </w:r>
            <w:proofErr w:type="spellEnd"/>
          </w:p>
          <w:p w:rsidR="00D57723" w:rsidRPr="00EA198B" w:rsidRDefault="00D57723" w:rsidP="00EA198B">
            <w:pPr>
              <w:rPr>
                <w:rFonts w:ascii="Calibri" w:hAnsi="Calibri" w:cs="Calibr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In-Gear </w:t>
            </w:r>
            <w:proofErr w:type="spellStart"/>
            <w:r w:rsidRPr="00EA198B">
              <w:rPr>
                <w:rFonts w:ascii="Calibri" w:hAnsi="Calibri" w:cs="Calibri"/>
              </w:rPr>
              <w:t>Quickvit</w:t>
            </w:r>
            <w:proofErr w:type="spellEnd"/>
            <w:r w:rsidRPr="00EA198B">
              <w:rPr>
                <w:rFonts w:ascii="Calibri" w:hAnsi="Calibri" w:cs="Calibri"/>
              </w:rPr>
              <w:t xml:space="preserve"> </w:t>
            </w:r>
            <w:proofErr w:type="spellStart"/>
            <w:r w:rsidRPr="00EA198B">
              <w:rPr>
                <w:rFonts w:ascii="Calibri" w:hAnsi="Calibri" w:cs="Calibri"/>
              </w:rPr>
              <w:t>Trainsharp</w:t>
            </w:r>
            <w:proofErr w:type="spellEnd"/>
            <w:r w:rsidRPr="00EA198B">
              <w:rPr>
                <w:rFonts w:ascii="Calibri" w:hAnsi="Calibri" w:cs="Calibri"/>
              </w:rPr>
              <w:t xml:space="preserve"> 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  <w:p w:rsidR="00D57723" w:rsidRPr="00EA198B" w:rsidRDefault="00D57723" w:rsidP="00EA198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Juvenile</w:t>
            </w:r>
          </w:p>
          <w:p w:rsidR="00D57723" w:rsidRPr="00EA198B" w:rsidRDefault="00D57723" w:rsidP="00EA198B">
            <w:pPr>
              <w:rPr>
                <w:rFonts w:ascii="Calibri" w:hAnsi="Calibri" w:cs="Calibri"/>
              </w:rPr>
            </w:pP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13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1443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James Richardson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Dorking Cycling Club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1444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Liz Saul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London Dynamo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Female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1445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Will Campbell-Jones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proofErr w:type="spellStart"/>
            <w:r w:rsidRPr="00EA198B">
              <w:rPr>
                <w:rFonts w:ascii="Calibri" w:hAnsi="Calibri" w:cs="Calibri"/>
              </w:rPr>
              <w:t>Handsling</w:t>
            </w:r>
            <w:proofErr w:type="spellEnd"/>
            <w:r w:rsidRPr="00EA198B">
              <w:rPr>
                <w:rFonts w:ascii="Calibri" w:hAnsi="Calibri" w:cs="Calibri"/>
              </w:rPr>
              <w:t xml:space="preserve"> Racing Team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16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1446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Jason Hunter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Pearson Cycling Club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17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1447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Simon </w:t>
            </w:r>
            <w:proofErr w:type="spellStart"/>
            <w:r w:rsidRPr="00EA198B">
              <w:rPr>
                <w:rFonts w:ascii="Calibri" w:hAnsi="Calibri" w:cs="Calibri"/>
              </w:rPr>
              <w:t>Trehearn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Phoenix 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18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1448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Mike Morley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Phoenix 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19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1449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Grant Pyke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Phoenix 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20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1450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Peter </w:t>
            </w:r>
            <w:proofErr w:type="spellStart"/>
            <w:r w:rsidRPr="00EA198B">
              <w:rPr>
                <w:rFonts w:ascii="Calibri" w:hAnsi="Calibri" w:cs="Calibri"/>
              </w:rPr>
              <w:t>Tadros</w:t>
            </w:r>
            <w:proofErr w:type="spellEnd"/>
          </w:p>
          <w:p w:rsidR="00D57723" w:rsidRPr="00EA198B" w:rsidRDefault="00D57723" w:rsidP="00EA198B">
            <w:pPr>
              <w:rPr>
                <w:rFonts w:ascii="Calibri" w:hAnsi="Calibri" w:cs="Calibr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In-Gear </w:t>
            </w:r>
            <w:proofErr w:type="spellStart"/>
            <w:r w:rsidRPr="00EA198B">
              <w:rPr>
                <w:rFonts w:ascii="Calibri" w:hAnsi="Calibri" w:cs="Calibri"/>
              </w:rPr>
              <w:t>Quickvit</w:t>
            </w:r>
            <w:proofErr w:type="spellEnd"/>
            <w:r w:rsidRPr="00EA198B">
              <w:rPr>
                <w:rFonts w:ascii="Calibri" w:hAnsi="Calibri" w:cs="Calibri"/>
              </w:rPr>
              <w:t xml:space="preserve"> </w:t>
            </w:r>
            <w:proofErr w:type="spellStart"/>
            <w:r w:rsidRPr="00EA198B">
              <w:rPr>
                <w:rFonts w:ascii="Calibri" w:hAnsi="Calibri" w:cs="Calibri"/>
              </w:rPr>
              <w:t>Trainsharp</w:t>
            </w:r>
            <w:proofErr w:type="spellEnd"/>
            <w:r w:rsidRPr="00EA198B">
              <w:rPr>
                <w:rFonts w:ascii="Calibri" w:hAnsi="Calibri" w:cs="Calibri"/>
              </w:rPr>
              <w:t xml:space="preserve"> 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  <w:p w:rsidR="00D57723" w:rsidRPr="00EA198B" w:rsidRDefault="00D57723" w:rsidP="00EA198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  <w:p w:rsidR="00D57723" w:rsidRPr="00EA198B" w:rsidRDefault="00D57723" w:rsidP="00EA198B">
            <w:pPr>
              <w:rPr>
                <w:rFonts w:ascii="Calibri" w:hAnsi="Calibri" w:cs="Calibri"/>
              </w:rPr>
            </w:pP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21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1451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John </w:t>
            </w:r>
            <w:proofErr w:type="spellStart"/>
            <w:r w:rsidRPr="00EA198B">
              <w:rPr>
                <w:rFonts w:ascii="Calibri" w:hAnsi="Calibri" w:cs="Calibri"/>
              </w:rPr>
              <w:t>Glaysher</w:t>
            </w:r>
            <w:proofErr w:type="spellEnd"/>
            <w:r w:rsidRPr="00EA198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...a3crg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22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1452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Paul Batten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Crawley Wheelers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23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1453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Robert </w:t>
            </w:r>
            <w:proofErr w:type="spellStart"/>
            <w:r w:rsidRPr="00EA198B">
              <w:rPr>
                <w:rFonts w:ascii="Calibri" w:hAnsi="Calibri" w:cs="Calibri"/>
              </w:rPr>
              <w:t>Coniglio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Dulwich Paragon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24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1454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Mark Hancock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Anerley BC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25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1455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Ayrton Pope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Paceline 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proofErr w:type="spellStart"/>
            <w:r w:rsidRPr="00EA198B">
              <w:rPr>
                <w:rFonts w:ascii="Calibri" w:hAnsi="Calibri" w:cs="Calibri"/>
              </w:rPr>
              <w:t>Espoir</w:t>
            </w:r>
            <w:proofErr w:type="spellEnd"/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26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1456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Shaun </w:t>
            </w:r>
            <w:proofErr w:type="spellStart"/>
            <w:r w:rsidRPr="00EA198B">
              <w:rPr>
                <w:rFonts w:ascii="Calibri" w:hAnsi="Calibri" w:cs="Calibri"/>
              </w:rPr>
              <w:t>Marlor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proofErr w:type="spellStart"/>
            <w:r w:rsidRPr="00EA198B">
              <w:rPr>
                <w:rFonts w:ascii="Calibri" w:hAnsi="Calibri" w:cs="Calibri"/>
              </w:rPr>
              <w:t>Bec</w:t>
            </w:r>
            <w:proofErr w:type="spellEnd"/>
            <w:r w:rsidRPr="00EA198B">
              <w:rPr>
                <w:rFonts w:ascii="Calibri" w:hAnsi="Calibri" w:cs="Calibri"/>
              </w:rPr>
              <w:t xml:space="preserve">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27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1457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Ade </w:t>
            </w:r>
            <w:proofErr w:type="spellStart"/>
            <w:r w:rsidRPr="00EA198B">
              <w:rPr>
                <w:rFonts w:ascii="Calibri" w:hAnsi="Calibri" w:cs="Calibri"/>
              </w:rPr>
              <w:t>Fadero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Sussex Nomads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lastRenderedPageBreak/>
              <w:t>28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1458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David Eccles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proofErr w:type="spellStart"/>
            <w:r w:rsidRPr="00EA198B">
              <w:rPr>
                <w:rFonts w:ascii="Calibri" w:hAnsi="Calibri" w:cs="Calibri"/>
              </w:rPr>
              <w:t>Redmon</w:t>
            </w:r>
            <w:proofErr w:type="spellEnd"/>
            <w:r w:rsidRPr="00EA198B">
              <w:rPr>
                <w:rFonts w:ascii="Calibri" w:hAnsi="Calibri" w:cs="Calibri"/>
              </w:rPr>
              <w:t xml:space="preserve">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29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1459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Adrian Hills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Lewes Wanderers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30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1500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Matt Peel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Redhill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31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1501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Stu </w:t>
            </w:r>
            <w:proofErr w:type="spellStart"/>
            <w:r w:rsidRPr="00EA198B">
              <w:rPr>
                <w:rFonts w:ascii="Calibri" w:hAnsi="Calibri" w:cs="Calibri"/>
              </w:rPr>
              <w:t>Nisbett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Crawley Wheelers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32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1502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Tom Houghton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Brighton Excelsior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33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1503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Teresa Goddard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Wheelers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Female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34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1504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Matthew Sim</w:t>
            </w:r>
          </w:p>
          <w:p w:rsidR="00D57723" w:rsidRPr="00EA198B" w:rsidRDefault="00D57723" w:rsidP="00EA198B">
            <w:pPr>
              <w:rPr>
                <w:rFonts w:ascii="Calibri" w:hAnsi="Calibri" w:cs="Calibri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University of Bath Cycling Club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  <w:p w:rsidR="00D57723" w:rsidRPr="00EA198B" w:rsidRDefault="00D57723" w:rsidP="00EA198B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Default="00EA198B" w:rsidP="00EA198B">
            <w:pPr>
              <w:rPr>
                <w:rFonts w:ascii="Calibri" w:hAnsi="Calibri" w:cs="Calibri"/>
              </w:rPr>
            </w:pPr>
            <w:proofErr w:type="spellStart"/>
            <w:r w:rsidRPr="00EA198B">
              <w:rPr>
                <w:rFonts w:ascii="Calibri" w:hAnsi="Calibri" w:cs="Calibri"/>
              </w:rPr>
              <w:t>Espoir</w:t>
            </w:r>
            <w:proofErr w:type="spellEnd"/>
          </w:p>
          <w:p w:rsidR="00D57723" w:rsidRPr="00EA198B" w:rsidRDefault="00D57723" w:rsidP="00EA198B">
            <w:pPr>
              <w:rPr>
                <w:rFonts w:ascii="Calibri" w:hAnsi="Calibri" w:cs="Calibri"/>
              </w:rPr>
            </w:pP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35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1505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Dale Lush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Phoenix 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36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1506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Nik Allen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Worthing Excelsior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37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1507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James Waddington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VELOSPORT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38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1508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Elliot Banks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Imperial College Cycling Club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39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1509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Naomi Dunne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Clapham Chasers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Female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40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1510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D57723" w:rsidP="00EA19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Ben </w:t>
            </w:r>
            <w:r w:rsidR="00EA198B" w:rsidRPr="00EA198B">
              <w:rPr>
                <w:rFonts w:ascii="Calibri" w:hAnsi="Calibri" w:cs="Calibri"/>
              </w:rPr>
              <w:t xml:space="preserve">Elliott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Paceline 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41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1511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Robert Gilmour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Hounslow &amp; District </w:t>
            </w:r>
            <w:proofErr w:type="spellStart"/>
            <w:r w:rsidRPr="00EA198B">
              <w:rPr>
                <w:rFonts w:ascii="Calibri" w:hAnsi="Calibri" w:cs="Calibri"/>
              </w:rPr>
              <w:t>Whs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42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1512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Neil Hughes-Hutchings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Morden CRC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43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1513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Ian Graver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proofErr w:type="spellStart"/>
            <w:r w:rsidRPr="00EA198B">
              <w:rPr>
                <w:rFonts w:ascii="Calibri" w:hAnsi="Calibri" w:cs="Calibri"/>
              </w:rPr>
              <w:t>Bec</w:t>
            </w:r>
            <w:proofErr w:type="spellEnd"/>
            <w:r w:rsidRPr="00EA198B">
              <w:rPr>
                <w:rFonts w:ascii="Calibri" w:hAnsi="Calibri" w:cs="Calibri"/>
              </w:rPr>
              <w:t xml:space="preserve">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44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1514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Suzanne Shaw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Phoenix 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Female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45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1515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Martin Winter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Twickenham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46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1516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D57723" w:rsidP="00EA19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Stuart </w:t>
            </w:r>
            <w:r w:rsidR="00EA198B" w:rsidRPr="00EA198B">
              <w:rPr>
                <w:rFonts w:ascii="Calibri" w:hAnsi="Calibri" w:cs="Calibri"/>
              </w:rPr>
              <w:t>Ashley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Army Cycling Union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47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1517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 xml:space="preserve">Mark </w:t>
            </w:r>
            <w:proofErr w:type="spellStart"/>
            <w:r w:rsidRPr="00EA198B">
              <w:rPr>
                <w:rFonts w:ascii="Calibri" w:hAnsi="Calibri" w:cs="Calibri"/>
              </w:rPr>
              <w:t>Bixley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Festival Road Club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48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1518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Craig Lawrence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Wheelers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49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1519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John Dent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Newcomers Cycling Club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50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1520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Pat Wright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Paceline 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51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1521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Nick Barratt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Tri Surrey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52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1522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Andrew R Green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proofErr w:type="spellStart"/>
            <w:r w:rsidRPr="00EA198B">
              <w:rPr>
                <w:rFonts w:ascii="Calibri" w:hAnsi="Calibri" w:cs="Calibri"/>
              </w:rPr>
              <w:t>Bec</w:t>
            </w:r>
            <w:proofErr w:type="spellEnd"/>
            <w:r w:rsidRPr="00EA198B">
              <w:rPr>
                <w:rFonts w:ascii="Calibri" w:hAnsi="Calibri" w:cs="Calibri"/>
              </w:rPr>
              <w:t xml:space="preserve">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53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1523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Alan Robinson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Central Sussex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54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1524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Matthew Woods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LFGSS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Senior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55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1525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Howard Bayley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Blazing Saddles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56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1526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Alexander Kew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Kingston Phoenix 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  <w:tr w:rsidR="00EA198B" w:rsidRPr="00F379F0" w:rsidTr="00EA198B">
        <w:trPr>
          <w:trHeight w:val="288"/>
        </w:trPr>
        <w:tc>
          <w:tcPr>
            <w:tcW w:w="993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57</w:t>
            </w:r>
          </w:p>
        </w:tc>
        <w:tc>
          <w:tcPr>
            <w:tcW w:w="1105" w:type="dxa"/>
            <w:noWrap/>
            <w:hideMark/>
          </w:tcPr>
          <w:p w:rsidR="00EA198B" w:rsidRPr="00F1098F" w:rsidRDefault="00EA198B" w:rsidP="00EA198B">
            <w:pPr>
              <w:jc w:val="right"/>
              <w:rPr>
                <w:rFonts w:ascii="Calibri" w:eastAsia="Times New Roman" w:hAnsi="Calibri" w:cs="Times New Roman"/>
                <w:lang w:eastAsia="en-GB"/>
              </w:rPr>
            </w:pPr>
            <w:r w:rsidRPr="00F1098F">
              <w:rPr>
                <w:rFonts w:ascii="Calibri" w:eastAsia="Times New Roman" w:hAnsi="Calibri" w:cs="Times New Roman"/>
                <w:lang w:eastAsia="en-GB"/>
              </w:rPr>
              <w:t>1527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Liam Maybank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Twickenham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Male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98B" w:rsidRPr="00EA198B" w:rsidRDefault="00EA198B" w:rsidP="00EA198B">
            <w:pPr>
              <w:rPr>
                <w:rFonts w:ascii="Calibri" w:hAnsi="Calibri" w:cs="Calibri"/>
              </w:rPr>
            </w:pPr>
            <w:r w:rsidRPr="00EA198B">
              <w:rPr>
                <w:rFonts w:ascii="Calibri" w:hAnsi="Calibri" w:cs="Calibri"/>
              </w:rPr>
              <w:t>Veteran</w:t>
            </w:r>
          </w:p>
        </w:tc>
      </w:tr>
    </w:tbl>
    <w:p w:rsidR="00D56B0D" w:rsidRDefault="00D56B0D" w:rsidP="00BC49F9">
      <w:pPr>
        <w:pStyle w:val="NoSpacing"/>
        <w:rPr>
          <w:u w:val="single"/>
        </w:rPr>
      </w:pPr>
    </w:p>
    <w:sectPr w:rsidR="00D56B0D" w:rsidSect="00BE0680">
      <w:footerReference w:type="default" r:id="rId9"/>
      <w:pgSz w:w="11906" w:h="16838"/>
      <w:pgMar w:top="568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68" w:rsidRDefault="00213268" w:rsidP="002C6574">
      <w:pPr>
        <w:spacing w:after="0" w:line="240" w:lineRule="auto"/>
      </w:pPr>
      <w:r>
        <w:separator/>
      </w:r>
    </w:p>
  </w:endnote>
  <w:endnote w:type="continuationSeparator" w:id="0">
    <w:p w:rsidR="00213268" w:rsidRDefault="00213268" w:rsidP="002C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57573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36B9" w:rsidRDefault="008736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18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36B9" w:rsidRDefault="00873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68" w:rsidRDefault="00213268" w:rsidP="002C6574">
      <w:pPr>
        <w:spacing w:after="0" w:line="240" w:lineRule="auto"/>
      </w:pPr>
      <w:r>
        <w:separator/>
      </w:r>
    </w:p>
  </w:footnote>
  <w:footnote w:type="continuationSeparator" w:id="0">
    <w:p w:rsidR="00213268" w:rsidRDefault="00213268" w:rsidP="002C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0996"/>
    <w:multiLevelType w:val="hybridMultilevel"/>
    <w:tmpl w:val="CB22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6B1"/>
    <w:multiLevelType w:val="hybridMultilevel"/>
    <w:tmpl w:val="B3008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E0"/>
    <w:rsid w:val="00035EC7"/>
    <w:rsid w:val="00080102"/>
    <w:rsid w:val="000E3AAC"/>
    <w:rsid w:val="00213268"/>
    <w:rsid w:val="002C6574"/>
    <w:rsid w:val="003158E6"/>
    <w:rsid w:val="003F3C8D"/>
    <w:rsid w:val="005E0719"/>
    <w:rsid w:val="005E70B4"/>
    <w:rsid w:val="006E08DB"/>
    <w:rsid w:val="006E1B73"/>
    <w:rsid w:val="00725AE4"/>
    <w:rsid w:val="008736B9"/>
    <w:rsid w:val="008B4617"/>
    <w:rsid w:val="008F7891"/>
    <w:rsid w:val="00AD3FE0"/>
    <w:rsid w:val="00B22A1A"/>
    <w:rsid w:val="00B25393"/>
    <w:rsid w:val="00B77C83"/>
    <w:rsid w:val="00BC49F9"/>
    <w:rsid w:val="00BE0680"/>
    <w:rsid w:val="00C64639"/>
    <w:rsid w:val="00D56B0D"/>
    <w:rsid w:val="00D57723"/>
    <w:rsid w:val="00E02FF9"/>
    <w:rsid w:val="00E16477"/>
    <w:rsid w:val="00E5181A"/>
    <w:rsid w:val="00EA198B"/>
    <w:rsid w:val="00EB60E1"/>
    <w:rsid w:val="00F1098F"/>
    <w:rsid w:val="00F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2A06E"/>
  <w15:docId w15:val="{8067E130-A285-4FD0-ADA1-B95331C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3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9F9"/>
    <w:pPr>
      <w:ind w:left="720"/>
      <w:contextualSpacing/>
    </w:pPr>
  </w:style>
  <w:style w:type="paragraph" w:styleId="NoSpacing">
    <w:name w:val="No Spacing"/>
    <w:uiPriority w:val="1"/>
    <w:qFormat/>
    <w:rsid w:val="00BC49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07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574"/>
  </w:style>
  <w:style w:type="paragraph" w:styleId="Footer">
    <w:name w:val="footer"/>
    <w:basedOn w:val="Normal"/>
    <w:link w:val="FooterChar"/>
    <w:uiPriority w:val="99"/>
    <w:unhideWhenUsed/>
    <w:rsid w:val="002C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6574"/>
  </w:style>
  <w:style w:type="paragraph" w:styleId="BalloonText">
    <w:name w:val="Balloon Text"/>
    <w:basedOn w:val="Normal"/>
    <w:link w:val="BalloonTextChar"/>
    <w:uiPriority w:val="99"/>
    <w:semiHidden/>
    <w:unhideWhenUsed/>
    <w:rsid w:val="0087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ian.p.davies@hotma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Ruth Way</cp:lastModifiedBy>
  <cp:revision>9</cp:revision>
  <cp:lastPrinted>2017-04-12T20:45:00Z</cp:lastPrinted>
  <dcterms:created xsi:type="dcterms:W3CDTF">2017-04-12T18:47:00Z</dcterms:created>
  <dcterms:modified xsi:type="dcterms:W3CDTF">2017-04-12T21:03:00Z</dcterms:modified>
</cp:coreProperties>
</file>